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601" w:rsidRPr="00CD6023" w:rsidRDefault="006A3601" w:rsidP="006A3601">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NR#3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17</w:t>
      </w:r>
      <w:r w:rsidR="00395283">
        <w:rPr>
          <w:rFonts w:ascii="Cambria" w:eastAsiaTheme="minorEastAsia" w:hAnsi="Cambria" w:cs="Arial" w:hint="eastAsia"/>
          <w:bCs/>
          <w:sz w:val="24"/>
          <w:szCs w:val="24"/>
          <w:lang w:eastAsia="zh-CN"/>
        </w:rPr>
        <w:t>09341</w:t>
      </w:r>
    </w:p>
    <w:p w:rsidR="006A3601" w:rsidRDefault="006A3601" w:rsidP="006A3601">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Nagoya</w:t>
      </w:r>
      <w:r w:rsidRPr="000D1D4D">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Japan,</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18</w:t>
      </w:r>
      <w:r>
        <w:rPr>
          <w:rFonts w:ascii="Cambria" w:eastAsia="宋体" w:hAnsi="Cambria" w:cs="Arial" w:hint="eastAsia"/>
          <w:bCs/>
          <w:i w:val="0"/>
          <w:sz w:val="24"/>
          <w:szCs w:val="24"/>
          <w:vertAlign w:val="superscript"/>
          <w:lang w:val="en-US" w:eastAsia="zh-CN"/>
        </w:rPr>
        <w:t>st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21</w:t>
      </w:r>
      <w:r w:rsidRPr="008B3134">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September</w:t>
      </w:r>
      <w:r>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7</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8F470D">
        <w:rPr>
          <w:rFonts w:ascii="Cambria" w:eastAsiaTheme="minorEastAsia" w:hAnsi="Cambria" w:cs="Arial" w:hint="eastAsia"/>
          <w:b/>
          <w:sz w:val="24"/>
          <w:szCs w:val="24"/>
          <w:lang w:val="en-US" w:eastAsia="zh-CN"/>
        </w:rPr>
        <w:t>3.5.7.1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bookmarkStart w:id="1" w:name="OLE_LINK14"/>
      <w:r w:rsidR="00C91E5B">
        <w:rPr>
          <w:rFonts w:ascii="Cambria" w:eastAsiaTheme="minorEastAsia" w:hAnsi="Cambria" w:cs="Arial" w:hint="eastAsia"/>
          <w:b/>
          <w:bCs/>
          <w:sz w:val="24"/>
          <w:szCs w:val="24"/>
          <w:lang w:val="en-US" w:eastAsia="zh-CN"/>
        </w:rPr>
        <w:t>NR</w:t>
      </w:r>
      <w:r w:rsidR="00447686">
        <w:rPr>
          <w:rFonts w:ascii="Cambria" w:eastAsiaTheme="minorEastAsia" w:hAnsi="Cambria" w:cs="Arial" w:hint="eastAsia"/>
          <w:b/>
          <w:bCs/>
          <w:sz w:val="24"/>
          <w:szCs w:val="24"/>
          <w:lang w:val="en-US" w:eastAsia="zh-CN"/>
        </w:rPr>
        <w:t xml:space="preserve"> </w:t>
      </w:r>
      <w:r w:rsidR="00C91E5B">
        <w:rPr>
          <w:rFonts w:ascii="Cambria" w:eastAsiaTheme="minorEastAsia" w:hAnsi="Cambria" w:cs="Arial" w:hint="eastAsia"/>
          <w:b/>
          <w:bCs/>
          <w:sz w:val="24"/>
          <w:szCs w:val="24"/>
          <w:lang w:val="en-US" w:eastAsia="zh-CN"/>
        </w:rPr>
        <w:t xml:space="preserve">Measurement </w:t>
      </w:r>
      <w:r w:rsidR="0028101A">
        <w:rPr>
          <w:rFonts w:ascii="Cambria" w:eastAsiaTheme="minorEastAsia" w:hAnsi="Cambria" w:cs="Arial" w:hint="eastAsia"/>
          <w:b/>
          <w:bCs/>
          <w:sz w:val="24"/>
          <w:szCs w:val="24"/>
          <w:lang w:val="en-US" w:eastAsia="zh-CN"/>
        </w:rPr>
        <w:t>Metrics</w:t>
      </w:r>
      <w:r w:rsidR="00447686">
        <w:rPr>
          <w:rFonts w:ascii="Cambria" w:eastAsiaTheme="minorEastAsia" w:hAnsi="Cambria" w:cs="Arial" w:hint="eastAsia"/>
          <w:b/>
          <w:bCs/>
          <w:sz w:val="24"/>
          <w:szCs w:val="24"/>
          <w:lang w:val="en-US" w:eastAsia="zh-CN"/>
        </w:rPr>
        <w:t xml:space="preserve"> Definition of SS-RSR</w:t>
      </w:r>
      <w:bookmarkStart w:id="2" w:name="_GoBack"/>
      <w:bookmarkEnd w:id="2"/>
      <w:r w:rsidR="00447686">
        <w:rPr>
          <w:rFonts w:ascii="Cambria" w:eastAsiaTheme="minorEastAsia" w:hAnsi="Cambria" w:cs="Arial" w:hint="eastAsia"/>
          <w:b/>
          <w:bCs/>
          <w:sz w:val="24"/>
          <w:szCs w:val="24"/>
          <w:lang w:val="en-US" w:eastAsia="zh-CN"/>
        </w:rPr>
        <w:t>P and CSI-RSRP</w:t>
      </w:r>
      <w:bookmarkEnd w:id="1"/>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246C2B" w:rsidRDefault="000B4523" w:rsidP="00246C2B">
      <w:pPr>
        <w:spacing w:afterLines="50" w:after="120"/>
        <w:jc w:val="both"/>
        <w:rPr>
          <w:rFonts w:ascii="Calibri" w:eastAsia="宋体" w:hAnsi="Calibri" w:cs="Arial"/>
          <w:lang w:val="en-US" w:eastAsia="zh-CN"/>
        </w:rPr>
      </w:pPr>
      <w:r>
        <w:rPr>
          <w:rFonts w:ascii="Calibri" w:eastAsia="宋体" w:hAnsi="Calibri" w:cs="Arial" w:hint="eastAsia"/>
          <w:lang w:val="en-US" w:eastAsia="zh-CN"/>
        </w:rPr>
        <w:t>In RAN4 #</w:t>
      </w:r>
      <w:r w:rsidR="006A3601">
        <w:rPr>
          <w:rFonts w:ascii="Calibri" w:eastAsia="宋体" w:hAnsi="Calibri" w:cs="Arial" w:hint="eastAsia"/>
          <w:lang w:val="en-US" w:eastAsia="zh-CN"/>
        </w:rPr>
        <w:t>84</w:t>
      </w:r>
      <w:r>
        <w:rPr>
          <w:rFonts w:ascii="Calibri" w:eastAsia="宋体" w:hAnsi="Calibri" w:cs="Arial" w:hint="eastAsia"/>
          <w:lang w:val="en-US" w:eastAsia="zh-CN"/>
        </w:rPr>
        <w:t xml:space="preserve"> meeting, </w:t>
      </w:r>
      <w:r w:rsidR="00246C2B">
        <w:rPr>
          <w:rFonts w:ascii="Calibri" w:eastAsia="宋体" w:hAnsi="Calibri" w:cs="Arial" w:hint="eastAsia"/>
          <w:lang w:val="en-US" w:eastAsia="zh-CN"/>
        </w:rPr>
        <w:t xml:space="preserve">the following agreement is captured in </w:t>
      </w:r>
      <w:r w:rsidR="00447686">
        <w:rPr>
          <w:rFonts w:ascii="Calibri" w:eastAsia="宋体" w:hAnsi="Calibri" w:cs="Arial" w:hint="eastAsia"/>
          <w:lang w:val="en-US" w:eastAsia="zh-CN"/>
        </w:rPr>
        <w:t xml:space="preserve">way forward </w:t>
      </w:r>
      <w:r w:rsidR="0024060B" w:rsidRPr="0024060B">
        <w:rPr>
          <w:rFonts w:ascii="Calibri" w:eastAsia="宋体" w:hAnsi="Calibri" w:cs="Arial" w:hint="eastAsia"/>
          <w:lang w:val="en-US" w:eastAsia="zh-CN"/>
        </w:rPr>
        <w:t>[1</w:t>
      </w:r>
      <w:r w:rsidR="00447686" w:rsidRPr="0024060B">
        <w:rPr>
          <w:rFonts w:ascii="Calibri" w:eastAsia="宋体" w:hAnsi="Calibri" w:cs="Arial" w:hint="eastAsia"/>
          <w:lang w:val="en-US" w:eastAsia="zh-CN"/>
        </w:rPr>
        <w:t>]</w:t>
      </w:r>
      <w:r w:rsidR="00246C2B">
        <w:rPr>
          <w:rFonts w:ascii="Calibri" w:eastAsia="宋体" w:hAnsi="Calibri" w:cs="Arial" w:hint="eastAsia"/>
          <w:lang w:val="en-US" w:eastAsia="zh-CN"/>
        </w:rPr>
        <w:t>, i.e</w:t>
      </w:r>
      <w:proofErr w:type="gramStart"/>
      <w:r w:rsidR="00246C2B">
        <w:rPr>
          <w:rFonts w:ascii="Calibri" w:eastAsia="宋体" w:hAnsi="Calibri" w:cs="Arial" w:hint="eastAsia"/>
          <w:lang w:val="en-US" w:eastAsia="zh-CN"/>
        </w:rPr>
        <w:t>.,</w:t>
      </w:r>
      <w:proofErr w:type="gramEnd"/>
      <w:r w:rsidR="00246C2B">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6A3601" w:rsidRPr="00547BD0" w:rsidTr="00CC07E8">
        <w:tc>
          <w:tcPr>
            <w:tcW w:w="8756" w:type="dxa"/>
          </w:tcPr>
          <w:p w:rsidR="006A3601" w:rsidRPr="0070391C" w:rsidRDefault="006A3601" w:rsidP="00CC07E8">
            <w:pPr>
              <w:spacing w:before="60" w:after="0"/>
              <w:rPr>
                <w:rFonts w:asciiTheme="minorHAnsi" w:hAnsiTheme="minorHAnsi" w:cs="Arial"/>
                <w:i/>
                <w:sz w:val="18"/>
                <w:szCs w:val="18"/>
              </w:rPr>
            </w:pPr>
            <w:r w:rsidRPr="0070391C">
              <w:rPr>
                <w:rFonts w:asciiTheme="minorHAnsi" w:hAnsiTheme="minorHAnsi" w:cs="Arial"/>
                <w:i/>
                <w:sz w:val="18"/>
                <w:szCs w:val="18"/>
              </w:rPr>
              <w:t>Agreement: for RSRP and CSI-RSRP definitions for NR</w:t>
            </w:r>
          </w:p>
          <w:p w:rsidR="006A3601" w:rsidRPr="0070391C" w:rsidRDefault="006A3601" w:rsidP="00CC07E8">
            <w:pPr>
              <w:pStyle w:val="ListParagraph"/>
              <w:numPr>
                <w:ilvl w:val="0"/>
                <w:numId w:val="30"/>
              </w:numPr>
              <w:spacing w:before="60"/>
              <w:ind w:firstLineChars="0"/>
              <w:rPr>
                <w:rFonts w:asciiTheme="minorHAnsi" w:hAnsiTheme="minorHAnsi" w:cs="Arial"/>
                <w:i/>
                <w:sz w:val="18"/>
                <w:szCs w:val="18"/>
              </w:rPr>
            </w:pPr>
            <w:r w:rsidRPr="0070391C">
              <w:rPr>
                <w:rFonts w:asciiTheme="minorHAnsi" w:hAnsiTheme="minorHAnsi" w:cs="Arial"/>
                <w:i/>
                <w:sz w:val="18"/>
                <w:szCs w:val="18"/>
              </w:rPr>
              <w:t xml:space="preserve">The RSRP and CSI-RSRP definition should include Rx </w:t>
            </w:r>
            <w:proofErr w:type="spellStart"/>
            <w:r w:rsidRPr="0070391C">
              <w:rPr>
                <w:rFonts w:asciiTheme="minorHAnsi" w:hAnsiTheme="minorHAnsi" w:cs="Arial"/>
                <w:i/>
                <w:sz w:val="18"/>
                <w:szCs w:val="18"/>
              </w:rPr>
              <w:t>beamforming</w:t>
            </w:r>
            <w:proofErr w:type="spellEnd"/>
            <w:r w:rsidRPr="0070391C">
              <w:rPr>
                <w:rFonts w:asciiTheme="minorHAnsi" w:hAnsiTheme="minorHAnsi" w:cs="Arial"/>
                <w:i/>
                <w:sz w:val="18"/>
                <w:szCs w:val="18"/>
              </w:rPr>
              <w:t xml:space="preserve"> gain for OTA </w:t>
            </w:r>
          </w:p>
          <w:p w:rsidR="006A3601" w:rsidRPr="0070391C" w:rsidRDefault="006A3601" w:rsidP="00CC07E8">
            <w:pPr>
              <w:pStyle w:val="ListParagraph"/>
              <w:numPr>
                <w:ilvl w:val="0"/>
                <w:numId w:val="30"/>
              </w:numPr>
              <w:spacing w:before="60"/>
              <w:ind w:firstLineChars="0"/>
              <w:rPr>
                <w:rFonts w:asciiTheme="minorHAnsi" w:hAnsiTheme="minorHAnsi" w:cs="Arial"/>
                <w:i/>
                <w:sz w:val="18"/>
                <w:szCs w:val="18"/>
              </w:rPr>
            </w:pPr>
            <w:r w:rsidRPr="0070391C">
              <w:rPr>
                <w:rFonts w:asciiTheme="minorHAnsi" w:hAnsiTheme="minorHAnsi" w:cs="Arial"/>
                <w:i/>
                <w:sz w:val="18"/>
                <w:szCs w:val="18"/>
              </w:rPr>
              <w:t>For conducted, the reference point for definition can be antenna connectors.</w:t>
            </w:r>
          </w:p>
          <w:p w:rsidR="006A3601" w:rsidRPr="0070391C" w:rsidRDefault="006A3601" w:rsidP="00CC07E8">
            <w:pPr>
              <w:pStyle w:val="ListParagraph"/>
              <w:numPr>
                <w:ilvl w:val="0"/>
                <w:numId w:val="30"/>
              </w:numPr>
              <w:spacing w:before="60"/>
              <w:ind w:firstLineChars="0"/>
              <w:rPr>
                <w:rFonts w:asciiTheme="minorHAnsi" w:hAnsiTheme="minorHAnsi" w:cs="Arial"/>
                <w:i/>
                <w:sz w:val="18"/>
                <w:szCs w:val="18"/>
              </w:rPr>
            </w:pPr>
            <w:r w:rsidRPr="0070391C">
              <w:rPr>
                <w:rFonts w:asciiTheme="minorHAnsi" w:hAnsiTheme="minorHAnsi" w:cs="Arial"/>
                <w:i/>
                <w:sz w:val="18"/>
                <w:szCs w:val="18"/>
              </w:rPr>
              <w:t>FFS whether the definition should be differentiated across frequency ranges</w:t>
            </w:r>
          </w:p>
          <w:p w:rsidR="006A3601" w:rsidRPr="0070391C" w:rsidRDefault="006A3601" w:rsidP="00CC07E8">
            <w:pPr>
              <w:pStyle w:val="ListParagraph"/>
              <w:numPr>
                <w:ilvl w:val="0"/>
                <w:numId w:val="30"/>
              </w:numPr>
              <w:spacing w:before="60"/>
              <w:ind w:firstLineChars="0"/>
              <w:rPr>
                <w:rFonts w:asciiTheme="minorHAnsi" w:hAnsiTheme="minorHAnsi" w:cs="Arial"/>
                <w:i/>
                <w:sz w:val="18"/>
                <w:szCs w:val="18"/>
              </w:rPr>
            </w:pPr>
            <w:r w:rsidRPr="0070391C">
              <w:rPr>
                <w:rFonts w:asciiTheme="minorHAnsi" w:hAnsiTheme="minorHAnsi" w:cs="Arial"/>
                <w:i/>
                <w:sz w:val="18"/>
                <w:szCs w:val="18"/>
              </w:rPr>
              <w:t>FFS whether to include averaging in time domain in the definition:</w:t>
            </w:r>
          </w:p>
          <w:p w:rsidR="006A3601" w:rsidRPr="0070391C" w:rsidRDefault="006A3601" w:rsidP="00CC07E8">
            <w:pPr>
              <w:pStyle w:val="ListParagraph"/>
              <w:numPr>
                <w:ilvl w:val="0"/>
                <w:numId w:val="30"/>
              </w:numPr>
              <w:spacing w:before="60"/>
              <w:ind w:firstLineChars="0"/>
              <w:rPr>
                <w:rFonts w:asciiTheme="minorHAnsi" w:hAnsiTheme="minorHAnsi" w:cs="Arial"/>
                <w:i/>
                <w:sz w:val="18"/>
                <w:szCs w:val="18"/>
              </w:rPr>
            </w:pPr>
            <w:r w:rsidRPr="0070391C">
              <w:rPr>
                <w:rFonts w:asciiTheme="minorHAnsi" w:hAnsiTheme="minorHAnsi" w:cs="Arial"/>
                <w:i/>
                <w:sz w:val="18"/>
                <w:szCs w:val="18"/>
              </w:rPr>
              <w:t>FFS whether RSRP definition should be per SS block, per beam, or per cell</w:t>
            </w:r>
          </w:p>
          <w:p w:rsidR="006A3601" w:rsidRPr="0070391C" w:rsidRDefault="006A3601" w:rsidP="00CC07E8">
            <w:pPr>
              <w:pStyle w:val="ListParagraph"/>
              <w:numPr>
                <w:ilvl w:val="0"/>
                <w:numId w:val="30"/>
              </w:numPr>
              <w:spacing w:before="60"/>
              <w:ind w:firstLineChars="0"/>
              <w:rPr>
                <w:rFonts w:asciiTheme="minorHAnsi" w:hAnsiTheme="minorHAnsi" w:cs="Arial"/>
                <w:i/>
                <w:sz w:val="18"/>
                <w:szCs w:val="18"/>
              </w:rPr>
            </w:pPr>
            <w:r w:rsidRPr="0070391C">
              <w:rPr>
                <w:rFonts w:asciiTheme="minorHAnsi" w:hAnsiTheme="minorHAnsi" w:cs="Arial"/>
                <w:i/>
                <w:sz w:val="18"/>
                <w:szCs w:val="18"/>
              </w:rPr>
              <w:t>FFS whether CSI-RSRP definition should be per cell or per beam</w:t>
            </w:r>
          </w:p>
        </w:tc>
      </w:tr>
    </w:tbl>
    <w:p w:rsidR="00CA39AE" w:rsidRDefault="00CA39AE" w:rsidP="006A3601">
      <w:pPr>
        <w:spacing w:afterLines="50" w:after="120"/>
        <w:jc w:val="both"/>
        <w:rPr>
          <w:rFonts w:ascii="Calibri" w:eastAsia="宋体" w:hAnsi="Calibri" w:cs="Arial"/>
          <w:lang w:val="en-US" w:eastAsia="zh-CN"/>
        </w:rPr>
      </w:pPr>
    </w:p>
    <w:p w:rsidR="006A3601" w:rsidRDefault="006A3601" w:rsidP="006A3601">
      <w:pPr>
        <w:spacing w:afterLines="50" w:after="120"/>
        <w:jc w:val="both"/>
        <w:rPr>
          <w:rFonts w:ascii="Calibri" w:eastAsia="宋体" w:hAnsi="Calibri" w:cs="Arial"/>
          <w:lang w:val="en-US" w:eastAsia="zh-CN"/>
        </w:rPr>
      </w:pPr>
      <w:r>
        <w:rPr>
          <w:rFonts w:ascii="Calibri" w:eastAsia="宋体" w:hAnsi="Calibri" w:cs="Arial"/>
          <w:lang w:val="en-US" w:eastAsia="zh-CN"/>
        </w:rPr>
        <w:t>A</w:t>
      </w:r>
      <w:r>
        <w:rPr>
          <w:rFonts w:ascii="Calibri" w:eastAsia="宋体" w:hAnsi="Calibri" w:cs="Arial" w:hint="eastAsia"/>
          <w:lang w:val="en-US" w:eastAsia="zh-CN"/>
        </w:rPr>
        <w:t xml:space="preserve">nd in RAN4 #84 meeting, due the existence of the parallel </w:t>
      </w:r>
      <w:r>
        <w:rPr>
          <w:rFonts w:ascii="Calibri" w:eastAsia="宋体" w:hAnsi="Calibri" w:cs="Arial"/>
          <w:lang w:val="en-US" w:eastAsia="zh-CN"/>
        </w:rPr>
        <w:t>discussion</w:t>
      </w:r>
      <w:r>
        <w:rPr>
          <w:rFonts w:ascii="Calibri" w:eastAsia="宋体" w:hAnsi="Calibri" w:cs="Arial" w:hint="eastAsia"/>
          <w:lang w:val="en-US" w:eastAsia="zh-CN"/>
        </w:rPr>
        <w:t xml:space="preserve"> in RAN1, RAN4 discussion are focusing on r</w:t>
      </w:r>
      <w:r w:rsidRPr="006A3601">
        <w:rPr>
          <w:rFonts w:ascii="Calibri" w:eastAsia="宋体" w:hAnsi="Calibri" w:cs="Arial"/>
          <w:lang w:val="en-US" w:eastAsia="zh-CN"/>
        </w:rPr>
        <w:t>eference point</w:t>
      </w:r>
      <w:r>
        <w:rPr>
          <w:rFonts w:ascii="Calibri" w:eastAsia="宋体" w:hAnsi="Calibri" w:cs="Arial" w:hint="eastAsia"/>
          <w:lang w:val="en-US" w:eastAsia="zh-CN"/>
        </w:rPr>
        <w:t xml:space="preserve"> and measurement procedure for OTA test, and the following agreement is reached [2]: </w:t>
      </w:r>
    </w:p>
    <w:tbl>
      <w:tblPr>
        <w:tblStyle w:val="TableGrid"/>
        <w:tblW w:w="0" w:type="auto"/>
        <w:tblInd w:w="566" w:type="dxa"/>
        <w:tblLook w:val="04A0" w:firstRow="1" w:lastRow="0" w:firstColumn="1" w:lastColumn="0" w:noHBand="0" w:noVBand="1"/>
      </w:tblPr>
      <w:tblGrid>
        <w:gridCol w:w="8756"/>
      </w:tblGrid>
      <w:tr w:rsidR="006A3601" w:rsidRPr="00547BD0" w:rsidTr="00CC07E8">
        <w:tc>
          <w:tcPr>
            <w:tcW w:w="8756" w:type="dxa"/>
          </w:tcPr>
          <w:p w:rsidR="006A3601" w:rsidRPr="006A3601" w:rsidRDefault="006A3601" w:rsidP="00CC07E8">
            <w:pPr>
              <w:spacing w:before="60" w:after="0"/>
              <w:rPr>
                <w:rFonts w:asciiTheme="minorHAnsi" w:hAnsiTheme="minorHAnsi" w:cs="Arial"/>
                <w:i/>
                <w:sz w:val="18"/>
                <w:szCs w:val="18"/>
              </w:rPr>
            </w:pPr>
            <w:bookmarkStart w:id="3" w:name="OLE_LINK152"/>
            <w:bookmarkStart w:id="4" w:name="OLE_LINK153"/>
            <w:r w:rsidRPr="006A3601">
              <w:rPr>
                <w:rFonts w:asciiTheme="minorHAnsi" w:hAnsiTheme="minorHAnsi" w:cs="Arial"/>
                <w:i/>
                <w:sz w:val="18"/>
                <w:szCs w:val="18"/>
              </w:rPr>
              <w:t>Way Forward on RSRP</w:t>
            </w:r>
          </w:p>
          <w:p w:rsidR="006A3601" w:rsidRPr="006A3601" w:rsidRDefault="006A3601" w:rsidP="00CC07E8">
            <w:pPr>
              <w:pStyle w:val="ListParagraph"/>
              <w:numPr>
                <w:ilvl w:val="0"/>
                <w:numId w:val="30"/>
              </w:numPr>
              <w:spacing w:before="60"/>
              <w:ind w:firstLineChars="0"/>
              <w:rPr>
                <w:rFonts w:asciiTheme="minorHAnsi" w:hAnsiTheme="minorHAnsi" w:cs="Arial"/>
                <w:i/>
                <w:sz w:val="18"/>
                <w:szCs w:val="18"/>
              </w:rPr>
            </w:pPr>
            <w:r w:rsidRPr="006A3601">
              <w:rPr>
                <w:rFonts w:asciiTheme="minorHAnsi" w:hAnsiTheme="minorHAnsi" w:cs="Arial"/>
                <w:i/>
                <w:sz w:val="18"/>
                <w:szCs w:val="18"/>
              </w:rPr>
              <w:t>Leave the RSRP acronym to RAN1 to decide.</w:t>
            </w:r>
          </w:p>
          <w:p w:rsidR="006A3601" w:rsidRPr="006A3601" w:rsidRDefault="006A3601" w:rsidP="00CC07E8">
            <w:pPr>
              <w:pStyle w:val="ListParagraph"/>
              <w:numPr>
                <w:ilvl w:val="0"/>
                <w:numId w:val="30"/>
              </w:numPr>
              <w:spacing w:before="60"/>
              <w:ind w:firstLineChars="0"/>
              <w:rPr>
                <w:rFonts w:asciiTheme="minorHAnsi" w:hAnsiTheme="minorHAnsi" w:cs="Arial"/>
                <w:i/>
                <w:sz w:val="18"/>
                <w:szCs w:val="18"/>
              </w:rPr>
            </w:pPr>
            <w:r w:rsidRPr="006A3601">
              <w:rPr>
                <w:rFonts w:asciiTheme="minorHAnsi" w:hAnsiTheme="minorHAnsi" w:cs="Arial"/>
                <w:i/>
                <w:sz w:val="18"/>
                <w:szCs w:val="18"/>
              </w:rPr>
              <w:t>SSS based RSRP is the baseline for simulation alignment purpose.</w:t>
            </w:r>
          </w:p>
          <w:p w:rsidR="006A3601" w:rsidRPr="0070391C" w:rsidRDefault="006A3601" w:rsidP="00CC07E8">
            <w:pPr>
              <w:pStyle w:val="ListParagraph"/>
              <w:numPr>
                <w:ilvl w:val="1"/>
                <w:numId w:val="30"/>
              </w:numPr>
              <w:spacing w:before="60"/>
              <w:ind w:firstLineChars="0"/>
              <w:rPr>
                <w:rFonts w:asciiTheme="minorHAnsi" w:hAnsiTheme="minorHAnsi" w:cs="Arial"/>
                <w:i/>
                <w:sz w:val="18"/>
                <w:szCs w:val="18"/>
              </w:rPr>
            </w:pPr>
            <w:r w:rsidRPr="006A3601">
              <w:rPr>
                <w:rFonts w:asciiTheme="minorHAnsi" w:hAnsiTheme="minorHAnsi" w:cs="Arial"/>
                <w:i/>
                <w:sz w:val="18"/>
                <w:szCs w:val="18"/>
              </w:rPr>
              <w:t>SSS+DMRS of PBCH based RSRP evaluation is not precluded</w:t>
            </w:r>
          </w:p>
        </w:tc>
      </w:tr>
      <w:bookmarkEnd w:id="3"/>
      <w:bookmarkEnd w:id="4"/>
    </w:tbl>
    <w:p w:rsidR="00CA39AE" w:rsidRDefault="00CA39AE" w:rsidP="000B4523">
      <w:pPr>
        <w:spacing w:afterLines="50" w:after="120"/>
        <w:jc w:val="both"/>
        <w:rPr>
          <w:rFonts w:ascii="Calibri" w:eastAsia="宋体" w:hAnsi="Calibri" w:cs="Arial"/>
          <w:lang w:val="en-US" w:eastAsia="zh-CN"/>
        </w:rPr>
      </w:pPr>
    </w:p>
    <w:p w:rsidR="00355448" w:rsidRDefault="00355448" w:rsidP="00355448">
      <w:pPr>
        <w:spacing w:afterLines="50" w:after="120"/>
        <w:jc w:val="both"/>
        <w:rPr>
          <w:rFonts w:ascii="Calibri" w:eastAsia="宋体" w:hAnsi="Calibri" w:cs="Arial"/>
          <w:lang w:val="en-US" w:eastAsia="zh-CN"/>
        </w:rPr>
      </w:pPr>
      <w:r>
        <w:rPr>
          <w:rFonts w:ascii="Calibri" w:eastAsia="宋体" w:hAnsi="Calibri" w:cs="Arial" w:hint="eastAsia"/>
          <w:lang w:val="en-US" w:eastAsia="zh-CN"/>
        </w:rPr>
        <w:t>Furthermore, in RAN4</w:t>
      </w:r>
      <w:r>
        <w:rPr>
          <w:rFonts w:ascii="Calibri" w:eastAsia="宋体" w:hAnsi="Calibri" w:cs="Arial"/>
          <w:lang w:val="en-US" w:eastAsia="zh-CN"/>
        </w:rPr>
        <w:t>’</w:t>
      </w:r>
      <w:r>
        <w:rPr>
          <w:rFonts w:ascii="Calibri" w:eastAsia="宋体" w:hAnsi="Calibri" w:cs="Arial" w:hint="eastAsia"/>
          <w:lang w:val="en-US" w:eastAsia="zh-CN"/>
        </w:rPr>
        <w:t xml:space="preserve">s approved LS to RAN1 [5], the </w:t>
      </w:r>
      <w:r>
        <w:rPr>
          <w:rFonts w:ascii="Calibri" w:eastAsia="宋体" w:hAnsi="Calibri" w:cs="Arial"/>
          <w:lang w:val="en-US" w:eastAsia="zh-CN"/>
        </w:rPr>
        <w:t>following</w:t>
      </w:r>
      <w:r>
        <w:rPr>
          <w:rFonts w:ascii="Calibri" w:eastAsia="宋体" w:hAnsi="Calibri" w:cs="Arial" w:hint="eastAsia"/>
          <w:lang w:val="en-US" w:eastAsia="zh-CN"/>
        </w:rPr>
        <w:t xml:space="preserve"> principles are captured to reflect the common understanding in RAN4, which should be considered in final RSRP </w:t>
      </w:r>
      <w:r>
        <w:rPr>
          <w:rFonts w:ascii="Calibri" w:eastAsia="宋体" w:hAnsi="Calibri" w:cs="Arial"/>
          <w:lang w:val="en-US" w:eastAsia="zh-CN"/>
        </w:rPr>
        <w:t>definition</w:t>
      </w:r>
      <w:r>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355448" w:rsidRPr="00547BD0" w:rsidTr="00E96C26">
        <w:tc>
          <w:tcPr>
            <w:tcW w:w="8756" w:type="dxa"/>
          </w:tcPr>
          <w:p w:rsidR="00355448" w:rsidRPr="00F31522" w:rsidRDefault="00355448" w:rsidP="00E96C26">
            <w:pPr>
              <w:spacing w:before="60"/>
              <w:rPr>
                <w:rFonts w:asciiTheme="minorHAnsi" w:hAnsiTheme="minorHAnsi" w:cs="Arial"/>
                <w:i/>
                <w:sz w:val="18"/>
                <w:szCs w:val="18"/>
              </w:rPr>
            </w:pPr>
            <w:r w:rsidRPr="00F31522">
              <w:rPr>
                <w:rFonts w:asciiTheme="minorHAnsi" w:hAnsiTheme="minorHAnsi" w:cs="Arial"/>
                <w:i/>
                <w:sz w:val="18"/>
                <w:szCs w:val="18"/>
              </w:rPr>
              <w:t>RAN4 opinion is that when</w:t>
            </w:r>
            <w:bookmarkStart w:id="5" w:name="OLE_LINK3"/>
            <w:bookmarkStart w:id="6" w:name="OLE_LINK4"/>
            <w:r w:rsidRPr="00F31522">
              <w:rPr>
                <w:rFonts w:asciiTheme="minorHAnsi" w:hAnsiTheme="minorHAnsi" w:cs="Arial"/>
                <w:i/>
                <w:sz w:val="18"/>
                <w:szCs w:val="18"/>
              </w:rPr>
              <w:t xml:space="preserve"> multiple antenna elements are combined for analogue, digital or hybrid RX </w:t>
            </w:r>
            <w:proofErr w:type="spellStart"/>
            <w:r w:rsidRPr="00F31522">
              <w:rPr>
                <w:rFonts w:asciiTheme="minorHAnsi" w:hAnsiTheme="minorHAnsi" w:cs="Arial"/>
                <w:i/>
                <w:sz w:val="18"/>
                <w:szCs w:val="18"/>
              </w:rPr>
              <w:t>beamforming</w:t>
            </w:r>
            <w:proofErr w:type="spellEnd"/>
            <w:r w:rsidRPr="00F31522">
              <w:rPr>
                <w:rFonts w:asciiTheme="minorHAnsi" w:hAnsiTheme="minorHAnsi" w:cs="Arial"/>
                <w:i/>
                <w:sz w:val="18"/>
                <w:szCs w:val="18"/>
              </w:rPr>
              <w:t xml:space="preserve"> purposes</w:t>
            </w:r>
            <w:bookmarkEnd w:id="5"/>
            <w:bookmarkEnd w:id="6"/>
            <w:r w:rsidRPr="00F31522">
              <w:rPr>
                <w:rFonts w:asciiTheme="minorHAnsi" w:hAnsiTheme="minorHAnsi" w:cs="Arial"/>
                <w:i/>
                <w:sz w:val="18"/>
                <w:szCs w:val="18"/>
              </w:rPr>
              <w:t xml:space="preserve"> (as for example in an antenna panel), the measurement definition should assume that RSRP and CSI-RSRP measurements are performed on the combined signal. Where multiple receiver branches are used in the measurement (for example where signals are received from multiple antenna panels) the same approach as LTE should be used (the reported value shall not be lower than the corresponding RSRP of any of the individual branches).</w:t>
            </w:r>
          </w:p>
        </w:tc>
      </w:tr>
    </w:tbl>
    <w:p w:rsidR="00355448" w:rsidRDefault="00355448" w:rsidP="00355448">
      <w:pPr>
        <w:spacing w:afterLines="50" w:after="120"/>
        <w:jc w:val="both"/>
        <w:rPr>
          <w:rFonts w:ascii="Calibri" w:eastAsia="宋体" w:hAnsi="Calibri" w:cs="Arial"/>
          <w:lang w:val="en-US" w:eastAsia="zh-CN"/>
        </w:rPr>
      </w:pPr>
    </w:p>
    <w:p w:rsidR="000B4523" w:rsidRPr="0081468E" w:rsidRDefault="00C91E5B"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we would like to provide our analysis on the </w:t>
      </w:r>
      <w:r w:rsidR="006B0811">
        <w:rPr>
          <w:rFonts w:ascii="Calibri" w:eastAsia="宋体" w:hAnsi="Calibri" w:cs="Arial" w:hint="eastAsia"/>
          <w:lang w:val="en-US" w:eastAsia="zh-CN"/>
        </w:rPr>
        <w:t xml:space="preserve">NR </w:t>
      </w:r>
      <w:r>
        <w:rPr>
          <w:rFonts w:ascii="Calibri" w:eastAsia="宋体" w:hAnsi="Calibri" w:cs="Arial" w:hint="eastAsia"/>
          <w:lang w:val="en-US" w:eastAsia="zh-CN"/>
        </w:rPr>
        <w:t>measurement metrics</w:t>
      </w:r>
      <w:r w:rsidR="00447686">
        <w:rPr>
          <w:rFonts w:ascii="Calibri" w:eastAsia="宋体" w:hAnsi="Calibri" w:cs="Arial" w:hint="eastAsia"/>
          <w:lang w:val="en-US" w:eastAsia="zh-CN"/>
        </w:rPr>
        <w:t xml:space="preserve"> of SS-RSRP and CSI-RSRP</w:t>
      </w:r>
      <w:r>
        <w:rPr>
          <w:rFonts w:ascii="Calibri" w:eastAsia="宋体" w:hAnsi="Calibri" w:cs="Arial" w:hint="eastAsia"/>
          <w:lang w:val="en-US" w:eastAsia="zh-CN"/>
        </w:rPr>
        <w:t xml:space="preserve"> </w:t>
      </w:r>
      <w:r w:rsidR="0070391C">
        <w:rPr>
          <w:rFonts w:ascii="Calibri" w:eastAsia="宋体" w:hAnsi="Calibri" w:cs="Arial" w:hint="eastAsia"/>
          <w:lang w:val="en-US" w:eastAsia="zh-CN"/>
        </w:rPr>
        <w:t xml:space="preserve">and </w:t>
      </w:r>
      <w:r w:rsidR="00FD7EBA">
        <w:rPr>
          <w:rFonts w:ascii="Calibri" w:eastAsia="宋体" w:hAnsi="Calibri" w:cs="Arial" w:hint="eastAsia"/>
          <w:lang w:val="en-US" w:eastAsia="zh-CN"/>
        </w:rPr>
        <w:t xml:space="preserve">give our views on </w:t>
      </w:r>
      <w:r w:rsidR="0070391C">
        <w:rPr>
          <w:rFonts w:ascii="Calibri" w:eastAsia="宋体" w:hAnsi="Calibri" w:cs="Arial" w:hint="eastAsia"/>
          <w:lang w:val="en-US" w:eastAsia="zh-CN"/>
        </w:rPr>
        <w:t>related issues</w:t>
      </w:r>
      <w:r>
        <w:rPr>
          <w:rFonts w:ascii="Calibri" w:eastAsia="宋体" w:hAnsi="Calibri" w:cs="Arial" w:hint="eastAsia"/>
          <w:lang w:val="en-US" w:eastAsia="zh-CN"/>
        </w:rPr>
        <w:t>.</w:t>
      </w:r>
      <w:r w:rsidR="000B4523" w:rsidRPr="0081468E">
        <w:rPr>
          <w:rFonts w:ascii="Calibri" w:eastAsia="宋体" w:hAnsi="Calibri" w:cs="Arial" w:hint="eastAsia"/>
          <w:lang w:val="en-US" w:eastAsia="zh-CN"/>
        </w:rPr>
        <w:t xml:space="preserve"> </w:t>
      </w:r>
    </w:p>
    <w:p w:rsidR="0070391C" w:rsidRDefault="0070391C" w:rsidP="002102A9">
      <w:pPr>
        <w:spacing w:afterLines="50" w:after="120"/>
        <w:jc w:val="both"/>
        <w:rPr>
          <w:rFonts w:ascii="Calibri" w:eastAsia="宋体" w:hAnsi="Calibri" w:cs="Arial"/>
          <w:lang w:val="en-US" w:eastAsia="zh-CN"/>
        </w:rPr>
      </w:pPr>
    </w:p>
    <w:p w:rsidR="00FC632B" w:rsidRPr="00800318" w:rsidRDefault="00801969" w:rsidP="00FC632B">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 xml:space="preserve">Related </w:t>
      </w:r>
      <w:r w:rsidR="006A3601">
        <w:rPr>
          <w:rFonts w:ascii="Cambria" w:eastAsia="宋体" w:hAnsi="Cambria" w:cs="Arial" w:hint="eastAsia"/>
          <w:b/>
          <w:lang w:val="en-US" w:eastAsia="zh-CN"/>
        </w:rPr>
        <w:t>RAN1 Agreement</w:t>
      </w:r>
    </w:p>
    <w:p w:rsidR="006A3601" w:rsidRDefault="006A3601" w:rsidP="005B051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email thread </w:t>
      </w:r>
      <w:r w:rsidR="009E2034">
        <w:rPr>
          <w:rFonts w:ascii="Calibri" w:eastAsia="宋体" w:hAnsi="Calibri" w:cs="Arial" w:hint="eastAsia"/>
          <w:lang w:val="en-US" w:eastAsia="zh-CN"/>
        </w:rPr>
        <w:t>to discuss</w:t>
      </w:r>
      <w:r>
        <w:rPr>
          <w:rFonts w:ascii="Calibri" w:eastAsia="宋体" w:hAnsi="Calibri" w:cs="Arial" w:hint="eastAsia"/>
          <w:lang w:val="en-US" w:eastAsia="zh-CN"/>
        </w:rPr>
        <w:t xml:space="preserve"> TS 38.215</w:t>
      </w:r>
      <w:r w:rsidR="009E2034">
        <w:rPr>
          <w:rFonts w:ascii="Calibri" w:eastAsia="宋体" w:hAnsi="Calibri" w:cs="Arial" w:hint="eastAsia"/>
          <w:lang w:val="en-US" w:eastAsia="zh-CN"/>
        </w:rPr>
        <w:t xml:space="preserve"> in RAN1 email reflector</w:t>
      </w:r>
      <w:r>
        <w:rPr>
          <w:rFonts w:ascii="Calibri" w:eastAsia="宋体" w:hAnsi="Calibri" w:cs="Arial" w:hint="eastAsia"/>
          <w:lang w:val="en-US" w:eastAsia="zh-CN"/>
        </w:rPr>
        <w:t xml:space="preserve">, the following version of text proposals are agreed </w:t>
      </w:r>
      <w:r w:rsidR="009E2034">
        <w:rPr>
          <w:rFonts w:ascii="Calibri" w:eastAsia="宋体" w:hAnsi="Calibri" w:cs="Arial" w:hint="eastAsia"/>
          <w:lang w:val="en-US" w:eastAsia="zh-CN"/>
        </w:rPr>
        <w:t xml:space="preserve">[3], here we excerpt the part related to signal strength discussion: </w:t>
      </w:r>
    </w:p>
    <w:tbl>
      <w:tblPr>
        <w:tblStyle w:val="TableGrid"/>
        <w:tblW w:w="0" w:type="auto"/>
        <w:tblInd w:w="108" w:type="dxa"/>
        <w:tblLook w:val="04A0" w:firstRow="1" w:lastRow="0" w:firstColumn="1" w:lastColumn="0" w:noHBand="0" w:noVBand="1"/>
      </w:tblPr>
      <w:tblGrid>
        <w:gridCol w:w="9749"/>
      </w:tblGrid>
      <w:tr w:rsidR="009E2034" w:rsidTr="007F52BE">
        <w:tc>
          <w:tcPr>
            <w:tcW w:w="9749" w:type="dxa"/>
          </w:tcPr>
          <w:p w:rsidR="009E2034" w:rsidRPr="00113584" w:rsidRDefault="009E2034" w:rsidP="009E2034">
            <w:pPr>
              <w:pStyle w:val="Heading3"/>
              <w:outlineLvl w:val="2"/>
              <w:rPr>
                <w:sz w:val="18"/>
              </w:rPr>
            </w:pPr>
            <w:bookmarkStart w:id="7" w:name="_Toc492257598"/>
            <w:r w:rsidRPr="00113584">
              <w:rPr>
                <w:sz w:val="18"/>
              </w:rPr>
              <w:lastRenderedPageBreak/>
              <w:t>5.1.1</w:t>
            </w:r>
            <w:r w:rsidRPr="00113584">
              <w:rPr>
                <w:sz w:val="18"/>
              </w:rPr>
              <w:tab/>
              <w:t>SS Reference Signal Received Power (SS-RSRP)</w:t>
            </w:r>
            <w:bookmarkEnd w:id="7"/>
          </w:p>
          <w:tbl>
            <w:tblPr>
              <w:tblW w:w="8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1"/>
              <w:gridCol w:w="7703"/>
            </w:tblGrid>
            <w:tr w:rsidR="009E2034" w:rsidRPr="007F52BE" w:rsidTr="007F52BE">
              <w:trPr>
                <w:cantSplit/>
                <w:jc w:val="center"/>
              </w:trPr>
              <w:tc>
                <w:tcPr>
                  <w:tcW w:w="1271" w:type="dxa"/>
                </w:tcPr>
                <w:p w:rsidR="009E2034" w:rsidRPr="007F52BE" w:rsidRDefault="009E2034" w:rsidP="009E2034">
                  <w:pPr>
                    <w:pStyle w:val="TAL"/>
                    <w:rPr>
                      <w:b/>
                      <w:sz w:val="16"/>
                    </w:rPr>
                  </w:pPr>
                  <w:r w:rsidRPr="007F52BE">
                    <w:rPr>
                      <w:b/>
                      <w:sz w:val="16"/>
                    </w:rPr>
                    <w:t>Definition</w:t>
                  </w:r>
                </w:p>
              </w:tc>
              <w:tc>
                <w:tcPr>
                  <w:tcW w:w="7703" w:type="dxa"/>
                </w:tcPr>
                <w:p w:rsidR="009E2034" w:rsidRPr="007F52BE" w:rsidRDefault="009E2034" w:rsidP="009E2034">
                  <w:pPr>
                    <w:pStyle w:val="TAL"/>
                    <w:rPr>
                      <w:sz w:val="16"/>
                    </w:rPr>
                  </w:pPr>
                  <w:commentRangeStart w:id="8"/>
                  <w:r w:rsidRPr="007F52BE">
                    <w:rPr>
                      <w:sz w:val="16"/>
                    </w:rPr>
                    <w:t>SS reference signal received power (SS</w:t>
                  </w:r>
                  <w:r w:rsidRPr="007F52BE" w:rsidDel="005F71E8">
                    <w:rPr>
                      <w:sz w:val="16"/>
                    </w:rPr>
                    <w:t xml:space="preserve"> </w:t>
                  </w:r>
                  <w:r w:rsidRPr="007F52BE">
                    <w:rPr>
                      <w:sz w:val="16"/>
                    </w:rPr>
                    <w:t xml:space="preserve">-RSRP) </w:t>
                  </w:r>
                  <w:commentRangeEnd w:id="8"/>
                  <w:r w:rsidRPr="007F52BE">
                    <w:rPr>
                      <w:rStyle w:val="CommentReference"/>
                      <w:rFonts w:ascii="Times New Roman" w:hAnsi="Times New Roman"/>
                      <w:sz w:val="16"/>
                    </w:rPr>
                    <w:commentReference w:id="8"/>
                  </w:r>
                  <w:r w:rsidRPr="007F52BE">
                    <w:rPr>
                      <w:sz w:val="16"/>
                    </w:rPr>
                    <w:t xml:space="preserve">is defined as the </w:t>
                  </w:r>
                  <w:commentRangeStart w:id="9"/>
                  <w:r w:rsidRPr="007F52BE">
                    <w:rPr>
                      <w:sz w:val="16"/>
                    </w:rPr>
                    <w:t xml:space="preserve">linear average </w:t>
                  </w:r>
                  <w:commentRangeEnd w:id="9"/>
                  <w:r w:rsidRPr="007F52BE">
                    <w:rPr>
                      <w:rStyle w:val="CommentReference"/>
                      <w:rFonts w:ascii="Times New Roman" w:hAnsi="Times New Roman"/>
                      <w:sz w:val="16"/>
                    </w:rPr>
                    <w:commentReference w:id="9"/>
                  </w:r>
                  <w:r w:rsidRPr="007F52BE">
                    <w:rPr>
                      <w:sz w:val="16"/>
                    </w:rPr>
                    <w:t xml:space="preserve">over the power contributions (in [W]) of the resource elements that carry </w:t>
                  </w:r>
                  <w:r w:rsidRPr="007F52BE">
                    <w:rPr>
                      <w:sz w:val="16"/>
                      <w:lang w:val="en-US"/>
                    </w:rPr>
                    <w:t>secondary synchronization</w:t>
                  </w:r>
                  <w:r w:rsidRPr="007F52BE">
                    <w:rPr>
                      <w:sz w:val="16"/>
                    </w:rPr>
                    <w:t xml:space="preserve"> signals (SS).</w:t>
                  </w:r>
                </w:p>
                <w:p w:rsidR="009E2034" w:rsidRPr="007F52BE" w:rsidRDefault="009E2034" w:rsidP="009E2034">
                  <w:pPr>
                    <w:pStyle w:val="TAL"/>
                    <w:rPr>
                      <w:sz w:val="16"/>
                    </w:rPr>
                  </w:pPr>
                </w:p>
                <w:p w:rsidR="009E2034" w:rsidRPr="007F52BE" w:rsidRDefault="009E2034" w:rsidP="009E2034">
                  <w:pPr>
                    <w:pStyle w:val="TAL"/>
                    <w:rPr>
                      <w:sz w:val="16"/>
                    </w:rPr>
                  </w:pPr>
                  <w:r w:rsidRPr="007F52BE">
                    <w:rPr>
                      <w:sz w:val="16"/>
                    </w:rPr>
                    <w:t>For SS-RSRP determination demodulation reference signals for physical broadcast channel (PBCH) and, if indicated by higher layers, CSI reference signals in addition to secondary synchronization signals</w:t>
                  </w:r>
                  <w:r w:rsidRPr="007F52BE">
                    <w:rPr>
                      <w:color w:val="FF0000"/>
                      <w:sz w:val="16"/>
                    </w:rPr>
                    <w:t xml:space="preserve"> </w:t>
                  </w:r>
                  <w:r w:rsidRPr="007F52BE">
                    <w:rPr>
                      <w:sz w:val="16"/>
                    </w:rPr>
                    <w:t>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rsidR="009E2034" w:rsidRPr="007F52BE" w:rsidRDefault="009E2034" w:rsidP="009E2034">
                  <w:pPr>
                    <w:pStyle w:val="TAL"/>
                    <w:rPr>
                      <w:sz w:val="16"/>
                    </w:rPr>
                  </w:pPr>
                </w:p>
                <w:p w:rsidR="009E2034" w:rsidRPr="007F52BE" w:rsidRDefault="009E2034" w:rsidP="009E2034">
                  <w:pPr>
                    <w:pStyle w:val="TAL"/>
                    <w:rPr>
                      <w:sz w:val="16"/>
                    </w:rPr>
                  </w:pPr>
                  <w:bookmarkStart w:id="10" w:name="OLE_LINK7"/>
                  <w:r w:rsidRPr="007F52BE">
                    <w:rPr>
                      <w:sz w:val="16"/>
                    </w:rPr>
                    <w:t>SS-RSRP shall be measured only among the reference signals corresponding to SS/PBCH blocks with the same SS/PBCH block index and the same physical-layer cell identity.</w:t>
                  </w:r>
                </w:p>
                <w:bookmarkEnd w:id="10"/>
                <w:p w:rsidR="009E2034" w:rsidRPr="007F52BE" w:rsidRDefault="009E2034" w:rsidP="009E2034">
                  <w:pPr>
                    <w:pStyle w:val="TAL"/>
                    <w:rPr>
                      <w:sz w:val="16"/>
                    </w:rPr>
                  </w:pPr>
                </w:p>
                <w:p w:rsidR="009E2034" w:rsidRPr="007F52BE" w:rsidRDefault="009E2034" w:rsidP="009E2034">
                  <w:pPr>
                    <w:pStyle w:val="TAL"/>
                    <w:rPr>
                      <w:sz w:val="16"/>
                    </w:rPr>
                  </w:pPr>
                  <w:r w:rsidRPr="007F52BE">
                    <w:rPr>
                      <w:sz w:val="16"/>
                    </w:rPr>
                    <w:t>[</w:t>
                  </w:r>
                  <w:commentRangeStart w:id="11"/>
                  <w:r w:rsidRPr="007F52BE">
                    <w:rPr>
                      <w:sz w:val="16"/>
                    </w:rPr>
                    <w:t>The reference point for the SS-RS</w:t>
                  </w:r>
                  <w:r w:rsidRPr="007F52BE">
                    <w:rPr>
                      <w:rFonts w:hint="eastAsia"/>
                      <w:sz w:val="16"/>
                      <w:lang w:eastAsia="zh-CN"/>
                    </w:rPr>
                    <w:t>R</w:t>
                  </w:r>
                  <w:r w:rsidRPr="007F52BE">
                    <w:rPr>
                      <w:sz w:val="16"/>
                    </w:rPr>
                    <w:t>P shall be the antenna connector of the UE.</w:t>
                  </w:r>
                </w:p>
                <w:p w:rsidR="009E2034" w:rsidRPr="007F52BE" w:rsidRDefault="009E2034" w:rsidP="009E2034">
                  <w:pPr>
                    <w:pStyle w:val="TAL"/>
                    <w:rPr>
                      <w:sz w:val="16"/>
                    </w:rPr>
                  </w:pPr>
                </w:p>
                <w:p w:rsidR="009E2034" w:rsidRPr="007F52BE" w:rsidRDefault="009E2034" w:rsidP="009E2034">
                  <w:pPr>
                    <w:pStyle w:val="TAL"/>
                    <w:rPr>
                      <w:sz w:val="16"/>
                    </w:rPr>
                  </w:pPr>
                  <w:r w:rsidRPr="007F52BE">
                    <w:rPr>
                      <w:sz w:val="16"/>
                    </w:rPr>
                    <w:t>[If receiver diversity is in use by the UE, the reported value shall not be lower than the corresponding SS-RSRP of any of the individual diversity branches.</w:t>
                  </w:r>
                  <w:commentRangeEnd w:id="11"/>
                  <w:r w:rsidRPr="007F52BE">
                    <w:rPr>
                      <w:rStyle w:val="CommentReference"/>
                      <w:rFonts w:ascii="Times New Roman" w:hAnsi="Times New Roman"/>
                      <w:sz w:val="16"/>
                    </w:rPr>
                    <w:commentReference w:id="11"/>
                  </w:r>
                  <w:r w:rsidRPr="007F52BE">
                    <w:rPr>
                      <w:sz w:val="16"/>
                    </w:rPr>
                    <w:t>]</w:t>
                  </w:r>
                </w:p>
              </w:tc>
            </w:tr>
            <w:tr w:rsidR="009E2034" w:rsidRPr="007F52BE" w:rsidTr="007F52BE">
              <w:trPr>
                <w:cantSplit/>
                <w:jc w:val="center"/>
              </w:trPr>
              <w:tc>
                <w:tcPr>
                  <w:tcW w:w="1271" w:type="dxa"/>
                </w:tcPr>
                <w:p w:rsidR="009E2034" w:rsidRPr="007F52BE" w:rsidRDefault="009E2034" w:rsidP="009E2034">
                  <w:pPr>
                    <w:pStyle w:val="TAL"/>
                    <w:rPr>
                      <w:b/>
                      <w:sz w:val="16"/>
                    </w:rPr>
                  </w:pPr>
                  <w:r w:rsidRPr="007F52BE">
                    <w:rPr>
                      <w:b/>
                      <w:sz w:val="16"/>
                    </w:rPr>
                    <w:t>Applicable for</w:t>
                  </w:r>
                </w:p>
              </w:tc>
              <w:tc>
                <w:tcPr>
                  <w:tcW w:w="7703" w:type="dxa"/>
                </w:tcPr>
                <w:p w:rsidR="009E2034" w:rsidRPr="007F52BE" w:rsidRDefault="009E2034" w:rsidP="009E2034">
                  <w:pPr>
                    <w:pStyle w:val="TAL"/>
                    <w:rPr>
                      <w:sz w:val="16"/>
                    </w:rPr>
                  </w:pPr>
                  <w:r w:rsidRPr="007F52BE">
                    <w:rPr>
                      <w:sz w:val="16"/>
                    </w:rPr>
                    <w:t>[</w:t>
                  </w:r>
                  <w:commentRangeStart w:id="12"/>
                  <w:r w:rsidRPr="007F52BE">
                    <w:rPr>
                      <w:sz w:val="16"/>
                    </w:rPr>
                    <w:t>RRC_IDLE intra-frequency,</w:t>
                  </w:r>
                </w:p>
                <w:p w:rsidR="009E2034" w:rsidRPr="007F52BE" w:rsidRDefault="009E2034" w:rsidP="009E2034">
                  <w:pPr>
                    <w:pStyle w:val="TAL"/>
                    <w:rPr>
                      <w:sz w:val="16"/>
                    </w:rPr>
                  </w:pPr>
                  <w:r w:rsidRPr="007F52BE">
                    <w:rPr>
                      <w:sz w:val="16"/>
                    </w:rPr>
                    <w:t>RRC_IDLE inter-frequency,</w:t>
                  </w:r>
                </w:p>
                <w:p w:rsidR="009E2034" w:rsidRPr="007F52BE" w:rsidRDefault="009E2034" w:rsidP="009E2034">
                  <w:pPr>
                    <w:pStyle w:val="TAL"/>
                    <w:rPr>
                      <w:sz w:val="16"/>
                    </w:rPr>
                  </w:pPr>
                  <w:r w:rsidRPr="007F52BE">
                    <w:rPr>
                      <w:sz w:val="16"/>
                    </w:rPr>
                    <w:t>RRC_INACTIVE intra-frequency,</w:t>
                  </w:r>
                </w:p>
                <w:p w:rsidR="009E2034" w:rsidRPr="007F52BE" w:rsidRDefault="009E2034" w:rsidP="009E2034">
                  <w:pPr>
                    <w:pStyle w:val="TAL"/>
                    <w:rPr>
                      <w:sz w:val="16"/>
                    </w:rPr>
                  </w:pPr>
                  <w:r w:rsidRPr="007F52BE">
                    <w:rPr>
                      <w:sz w:val="16"/>
                    </w:rPr>
                    <w:t>RRC_INACTIVE inter-frequency,</w:t>
                  </w:r>
                </w:p>
                <w:p w:rsidR="009E2034" w:rsidRPr="007F52BE" w:rsidRDefault="009E2034" w:rsidP="009E2034">
                  <w:pPr>
                    <w:pStyle w:val="TAL"/>
                    <w:rPr>
                      <w:sz w:val="16"/>
                    </w:rPr>
                  </w:pPr>
                  <w:r w:rsidRPr="007F52BE">
                    <w:rPr>
                      <w:sz w:val="16"/>
                    </w:rPr>
                    <w:t>RRC_CONNECTED intra-frequency,</w:t>
                  </w:r>
                </w:p>
                <w:p w:rsidR="009E2034" w:rsidRPr="007F52BE" w:rsidRDefault="009E2034" w:rsidP="009E2034">
                  <w:pPr>
                    <w:pStyle w:val="TAL"/>
                    <w:rPr>
                      <w:sz w:val="16"/>
                    </w:rPr>
                  </w:pPr>
                  <w:r w:rsidRPr="007F52BE">
                    <w:rPr>
                      <w:sz w:val="16"/>
                    </w:rPr>
                    <w:t>RRC_CONNECTED inter-frequency</w:t>
                  </w:r>
                  <w:commentRangeEnd w:id="12"/>
                  <w:r w:rsidRPr="007F52BE">
                    <w:rPr>
                      <w:rStyle w:val="CommentReference"/>
                      <w:rFonts w:ascii="Times New Roman" w:hAnsi="Times New Roman"/>
                      <w:sz w:val="16"/>
                    </w:rPr>
                    <w:commentReference w:id="12"/>
                  </w:r>
                  <w:r w:rsidRPr="007F52BE">
                    <w:rPr>
                      <w:sz w:val="16"/>
                    </w:rPr>
                    <w:t>]</w:t>
                  </w:r>
                </w:p>
              </w:tc>
            </w:tr>
          </w:tbl>
          <w:p w:rsidR="009E2034" w:rsidRPr="007F52BE" w:rsidRDefault="009E2034" w:rsidP="009E2034">
            <w:pPr>
              <w:pStyle w:val="NO"/>
              <w:rPr>
                <w:sz w:val="16"/>
              </w:rPr>
            </w:pPr>
            <w:r w:rsidRPr="007F52BE">
              <w:rPr>
                <w:sz w:val="16"/>
              </w:rPr>
              <w:t xml:space="preserve">NOTE 1: </w:t>
            </w:r>
            <w:r w:rsidRPr="007F52BE">
              <w:rPr>
                <w:sz w:val="16"/>
              </w:rPr>
              <w:tab/>
              <w:t>The number of resource elements within the measurement period that are used by the UE to determine SS-RSRP is left up to the UE implementation with the limitation that corresponding measurement accuracy requirements have to be fulfilled.</w:t>
            </w:r>
          </w:p>
          <w:p w:rsidR="009E2034" w:rsidRPr="007F52BE" w:rsidRDefault="009E2034" w:rsidP="009E2034">
            <w:pPr>
              <w:pStyle w:val="NO"/>
              <w:rPr>
                <w:sz w:val="16"/>
              </w:rPr>
            </w:pPr>
            <w:r w:rsidRPr="007F52BE">
              <w:rPr>
                <w:sz w:val="16"/>
              </w:rPr>
              <w:t xml:space="preserve">NOTE 2: </w:t>
            </w:r>
            <w:r w:rsidRPr="007F52BE">
              <w:rPr>
                <w:sz w:val="16"/>
              </w:rPr>
              <w:tab/>
              <w:t>The power per resource element is determined from the energy received during the useful part of the symbol, excluding the CP.</w:t>
            </w:r>
          </w:p>
          <w:p w:rsidR="009E2034" w:rsidRPr="007F52BE" w:rsidRDefault="009E2034" w:rsidP="009E2034">
            <w:pPr>
              <w:pStyle w:val="NO"/>
              <w:rPr>
                <w:sz w:val="16"/>
              </w:rPr>
            </w:pPr>
          </w:p>
          <w:p w:rsidR="009E2034" w:rsidRPr="00113584" w:rsidRDefault="009E2034" w:rsidP="009E2034">
            <w:pPr>
              <w:pStyle w:val="Heading3"/>
              <w:outlineLvl w:val="2"/>
              <w:rPr>
                <w:sz w:val="18"/>
              </w:rPr>
            </w:pPr>
            <w:bookmarkStart w:id="13" w:name="_Toc477438365"/>
            <w:bookmarkStart w:id="14" w:name="_Toc492257599"/>
            <w:r w:rsidRPr="00113584">
              <w:rPr>
                <w:sz w:val="18"/>
              </w:rPr>
              <w:t>5.1.2</w:t>
            </w:r>
            <w:r w:rsidRPr="00113584">
              <w:rPr>
                <w:sz w:val="18"/>
              </w:rPr>
              <w:tab/>
              <w:t>CSI Reference Signal Received Power (CSI-RSRP)</w:t>
            </w:r>
            <w:bookmarkEnd w:id="13"/>
            <w:bookmarkEnd w:id="14"/>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1"/>
              <w:gridCol w:w="7673"/>
            </w:tblGrid>
            <w:tr w:rsidR="009E2034" w:rsidRPr="007F52BE" w:rsidTr="007F52BE">
              <w:trPr>
                <w:cantSplit/>
                <w:jc w:val="center"/>
              </w:trPr>
              <w:tc>
                <w:tcPr>
                  <w:tcW w:w="1271" w:type="dxa"/>
                </w:tcPr>
                <w:p w:rsidR="009E2034" w:rsidRPr="007F52BE" w:rsidRDefault="009E2034" w:rsidP="009E2034">
                  <w:pPr>
                    <w:pStyle w:val="TAL"/>
                    <w:rPr>
                      <w:b/>
                      <w:sz w:val="16"/>
                    </w:rPr>
                  </w:pPr>
                  <w:r w:rsidRPr="007F52BE">
                    <w:rPr>
                      <w:b/>
                      <w:sz w:val="16"/>
                    </w:rPr>
                    <w:t>Definition</w:t>
                  </w:r>
                </w:p>
              </w:tc>
              <w:tc>
                <w:tcPr>
                  <w:tcW w:w="7673" w:type="dxa"/>
                </w:tcPr>
                <w:p w:rsidR="009E2034" w:rsidRPr="007F52BE" w:rsidRDefault="009E2034" w:rsidP="009E2034">
                  <w:pPr>
                    <w:pStyle w:val="TAL"/>
                    <w:rPr>
                      <w:sz w:val="16"/>
                    </w:rPr>
                  </w:pPr>
                  <w:r w:rsidRPr="007F52BE">
                    <w:rPr>
                      <w:sz w:val="16"/>
                    </w:rPr>
                    <w:t>CSI reference signal received power (CSI-RSRP), is defined as the linear average over the power contributions (in [W]) of the resource elements that carry CSI reference signals configured for RSRP measurements within the considered measurement frequency bandwidth in the configured CSI-RS occasions.</w:t>
                  </w:r>
                </w:p>
                <w:p w:rsidR="009E2034" w:rsidRPr="007F52BE" w:rsidRDefault="009E2034" w:rsidP="009E2034">
                  <w:pPr>
                    <w:pStyle w:val="TAL"/>
                    <w:rPr>
                      <w:sz w:val="16"/>
                    </w:rPr>
                  </w:pPr>
                </w:p>
                <w:p w:rsidR="009E2034" w:rsidRPr="007F52BE" w:rsidRDefault="009E2034" w:rsidP="009E2034">
                  <w:pPr>
                    <w:pStyle w:val="TAL"/>
                    <w:rPr>
                      <w:sz w:val="16"/>
                    </w:rPr>
                  </w:pPr>
                  <w:r w:rsidRPr="007F52BE">
                    <w:rPr>
                      <w:sz w:val="16"/>
                    </w:rPr>
                    <w:t xml:space="preserve">For CSI-RSRP determination CSI reference signals </w:t>
                  </w:r>
                  <w:commentRangeStart w:id="15"/>
                  <w:r w:rsidRPr="007F52BE">
                    <w:rPr>
                      <w:sz w:val="16"/>
                    </w:rPr>
                    <w:t xml:space="preserve">transmitted on antenna ports </w:t>
                  </w:r>
                  <w:commentRangeEnd w:id="15"/>
                  <w:r w:rsidRPr="007F52BE">
                    <w:rPr>
                      <w:rStyle w:val="CommentReference"/>
                      <w:rFonts w:ascii="Times New Roman" w:hAnsi="Times New Roman"/>
                      <w:sz w:val="16"/>
                    </w:rPr>
                    <w:commentReference w:id="15"/>
                  </w:r>
                  <w:r w:rsidRPr="007F52BE">
                    <w:rPr>
                      <w:sz w:val="16"/>
                    </w:rPr>
                    <w:t>[300X, 300Y, 300Z] according to 3GPP TS 38.211 [4] shall be used.</w:t>
                  </w:r>
                </w:p>
                <w:p w:rsidR="009E2034" w:rsidRPr="007F52BE" w:rsidRDefault="009E2034" w:rsidP="009E2034">
                  <w:pPr>
                    <w:pStyle w:val="TAL"/>
                    <w:rPr>
                      <w:sz w:val="16"/>
                    </w:rPr>
                  </w:pPr>
                </w:p>
                <w:p w:rsidR="009E2034" w:rsidRPr="007F52BE" w:rsidRDefault="009E2034" w:rsidP="009E2034">
                  <w:pPr>
                    <w:pStyle w:val="TAL"/>
                    <w:rPr>
                      <w:sz w:val="16"/>
                    </w:rPr>
                  </w:pPr>
                  <w:commentRangeStart w:id="16"/>
                  <w:r w:rsidRPr="007F52BE">
                    <w:rPr>
                      <w:sz w:val="16"/>
                    </w:rPr>
                    <w:t>[The reference point for the CSI-RS</w:t>
                  </w:r>
                  <w:r w:rsidRPr="007F52BE">
                    <w:rPr>
                      <w:rFonts w:hint="eastAsia"/>
                      <w:sz w:val="16"/>
                      <w:lang w:eastAsia="zh-CN"/>
                    </w:rPr>
                    <w:t>R</w:t>
                  </w:r>
                  <w:r w:rsidRPr="007F52BE">
                    <w:rPr>
                      <w:sz w:val="16"/>
                    </w:rPr>
                    <w:t>P shall be the antenna connector of the UE.</w:t>
                  </w:r>
                </w:p>
                <w:p w:rsidR="009E2034" w:rsidRPr="007F52BE" w:rsidRDefault="009E2034" w:rsidP="009E2034">
                  <w:pPr>
                    <w:pStyle w:val="TAL"/>
                    <w:rPr>
                      <w:sz w:val="16"/>
                    </w:rPr>
                  </w:pPr>
                </w:p>
                <w:p w:rsidR="009E2034" w:rsidRPr="007F52BE" w:rsidRDefault="009E2034" w:rsidP="009E2034">
                  <w:pPr>
                    <w:pStyle w:val="TAL"/>
                    <w:rPr>
                      <w:sz w:val="16"/>
                    </w:rPr>
                  </w:pPr>
                  <w:r w:rsidRPr="007F52BE">
                    <w:rPr>
                      <w:sz w:val="16"/>
                    </w:rPr>
                    <w:t>If receiver diversity is in use by the UE, the reported value shall not be lower than the corresponding CSI-RSRP of any of the individual diversity branches.]</w:t>
                  </w:r>
                  <w:commentRangeEnd w:id="16"/>
                  <w:r w:rsidRPr="007F52BE">
                    <w:rPr>
                      <w:rStyle w:val="CommentReference"/>
                      <w:rFonts w:ascii="Times New Roman" w:hAnsi="Times New Roman"/>
                      <w:sz w:val="16"/>
                    </w:rPr>
                    <w:commentReference w:id="16"/>
                  </w:r>
                </w:p>
              </w:tc>
            </w:tr>
            <w:tr w:rsidR="009E2034" w:rsidRPr="007F52BE" w:rsidTr="007F52BE">
              <w:trPr>
                <w:cantSplit/>
                <w:jc w:val="center"/>
              </w:trPr>
              <w:tc>
                <w:tcPr>
                  <w:tcW w:w="1271" w:type="dxa"/>
                </w:tcPr>
                <w:p w:rsidR="009E2034" w:rsidRPr="007F52BE" w:rsidRDefault="009E2034" w:rsidP="009E2034">
                  <w:pPr>
                    <w:pStyle w:val="TAL"/>
                    <w:rPr>
                      <w:b/>
                      <w:sz w:val="16"/>
                    </w:rPr>
                  </w:pPr>
                  <w:r w:rsidRPr="007F52BE">
                    <w:rPr>
                      <w:b/>
                      <w:sz w:val="16"/>
                    </w:rPr>
                    <w:t>Applicable for</w:t>
                  </w:r>
                </w:p>
              </w:tc>
              <w:tc>
                <w:tcPr>
                  <w:tcW w:w="7673" w:type="dxa"/>
                </w:tcPr>
                <w:p w:rsidR="009E2034" w:rsidRPr="007F52BE" w:rsidRDefault="009E2034" w:rsidP="009E2034">
                  <w:pPr>
                    <w:pStyle w:val="TAL"/>
                    <w:rPr>
                      <w:sz w:val="16"/>
                    </w:rPr>
                  </w:pPr>
                  <w:r w:rsidRPr="007F52BE">
                    <w:rPr>
                      <w:sz w:val="16"/>
                    </w:rPr>
                    <w:t>[</w:t>
                  </w:r>
                  <w:commentRangeStart w:id="17"/>
                  <w:r w:rsidRPr="007F52BE">
                    <w:rPr>
                      <w:sz w:val="16"/>
                    </w:rPr>
                    <w:t>RRC_CONNECTED intra-frequency,</w:t>
                  </w:r>
                </w:p>
                <w:p w:rsidR="009E2034" w:rsidRPr="007F52BE" w:rsidRDefault="009E2034" w:rsidP="009E2034">
                  <w:pPr>
                    <w:pStyle w:val="TAL"/>
                    <w:rPr>
                      <w:sz w:val="16"/>
                    </w:rPr>
                  </w:pPr>
                  <w:r w:rsidRPr="007F52BE">
                    <w:rPr>
                      <w:sz w:val="16"/>
                    </w:rPr>
                    <w:t>RRC_CONNECTED inter-frequency</w:t>
                  </w:r>
                  <w:commentRangeEnd w:id="17"/>
                  <w:r w:rsidRPr="007F52BE">
                    <w:rPr>
                      <w:sz w:val="16"/>
                    </w:rPr>
                    <w:t>]</w:t>
                  </w:r>
                  <w:r w:rsidRPr="007F52BE">
                    <w:rPr>
                      <w:rStyle w:val="CommentReference"/>
                      <w:rFonts w:ascii="Times New Roman" w:hAnsi="Times New Roman"/>
                      <w:sz w:val="16"/>
                    </w:rPr>
                    <w:commentReference w:id="17"/>
                  </w:r>
                </w:p>
              </w:tc>
            </w:tr>
          </w:tbl>
          <w:p w:rsidR="009E2034" w:rsidRPr="007F52BE" w:rsidRDefault="009E2034" w:rsidP="009E2034">
            <w:pPr>
              <w:pStyle w:val="NO"/>
              <w:rPr>
                <w:sz w:val="16"/>
              </w:rPr>
            </w:pPr>
            <w:r w:rsidRPr="007F52BE">
              <w:rPr>
                <w:sz w:val="16"/>
              </w:rPr>
              <w:t xml:space="preserve">NOTE 1: </w:t>
            </w:r>
            <w:r w:rsidRPr="007F52BE">
              <w:rPr>
                <w:sz w:val="16"/>
              </w:rPr>
              <w:tab/>
              <w:t>The number of resource elements within the considered measurement frequency bandwidth and within the measurement period that are used by the UE to determine CSI-RSRP is left up to the UE implementation with the limitation that corresponding measurement accuracy requirements have to be fulfilled.</w:t>
            </w:r>
          </w:p>
          <w:p w:rsidR="009E2034" w:rsidRPr="007F52BE" w:rsidRDefault="009E2034" w:rsidP="009E2034">
            <w:pPr>
              <w:pStyle w:val="NO"/>
              <w:rPr>
                <w:sz w:val="16"/>
              </w:rPr>
            </w:pPr>
            <w:r w:rsidRPr="007F52BE">
              <w:rPr>
                <w:sz w:val="16"/>
              </w:rPr>
              <w:t xml:space="preserve">NOTE 2: </w:t>
            </w:r>
            <w:r w:rsidRPr="007F52BE">
              <w:rPr>
                <w:sz w:val="16"/>
              </w:rPr>
              <w:tab/>
              <w:t>The power per resource element is determined from the energy received during the useful part of the symbol, excluding the CP.</w:t>
            </w:r>
          </w:p>
          <w:p w:rsidR="005B0510" w:rsidRPr="007F52BE" w:rsidRDefault="005B0510" w:rsidP="00000342">
            <w:pPr>
              <w:spacing w:before="60" w:after="0"/>
              <w:rPr>
                <w:rFonts w:asciiTheme="minorHAnsi" w:eastAsiaTheme="minorEastAsia" w:hAnsiTheme="minorHAnsi" w:cs="Arial"/>
                <w:i/>
                <w:sz w:val="16"/>
                <w:szCs w:val="18"/>
              </w:rPr>
            </w:pPr>
          </w:p>
        </w:tc>
      </w:tr>
    </w:tbl>
    <w:p w:rsidR="005B0510" w:rsidRPr="0070391C" w:rsidRDefault="005B0510" w:rsidP="005B0510">
      <w:pPr>
        <w:spacing w:afterLines="50" w:after="120"/>
        <w:jc w:val="both"/>
        <w:rPr>
          <w:rFonts w:ascii="Calibri" w:eastAsia="宋体" w:hAnsi="Calibri" w:cs="Arial"/>
          <w:lang w:eastAsia="zh-CN"/>
        </w:rPr>
      </w:pPr>
    </w:p>
    <w:p w:rsidR="00801969" w:rsidRDefault="005F312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text proposal (including the comments </w:t>
      </w:r>
      <w:r>
        <w:rPr>
          <w:rFonts w:ascii="Calibri" w:eastAsia="宋体" w:hAnsi="Calibri" w:cs="Arial"/>
          <w:lang w:val="en-US" w:eastAsia="zh-CN"/>
        </w:rPr>
        <w:t>provided</w:t>
      </w:r>
      <w:r>
        <w:rPr>
          <w:rFonts w:ascii="Calibri" w:eastAsia="宋体" w:hAnsi="Calibri" w:cs="Arial" w:hint="eastAsia"/>
          <w:lang w:val="en-US" w:eastAsia="zh-CN"/>
        </w:rPr>
        <w:t xml:space="preserve"> by original </w:t>
      </w:r>
      <w:proofErr w:type="spellStart"/>
      <w:r>
        <w:rPr>
          <w:rFonts w:ascii="Calibri" w:eastAsia="宋体" w:hAnsi="Calibri" w:cs="Arial" w:hint="eastAsia"/>
          <w:lang w:val="en-US" w:eastAsia="zh-CN"/>
        </w:rPr>
        <w:t>Tdoc</w:t>
      </w:r>
      <w:proofErr w:type="spellEnd"/>
      <w:r>
        <w:rPr>
          <w:rFonts w:ascii="Calibri" w:eastAsia="宋体" w:hAnsi="Calibri" w:cs="Arial" w:hint="eastAsia"/>
          <w:lang w:val="en-US" w:eastAsia="zh-CN"/>
        </w:rPr>
        <w:t xml:space="preserve">), RAN4 should continue the discussion on the following aspects: </w:t>
      </w:r>
    </w:p>
    <w:p w:rsidR="005F3122" w:rsidRPr="005F3122" w:rsidRDefault="005F3122" w:rsidP="005F3122">
      <w:pPr>
        <w:spacing w:afterLines="50" w:after="120"/>
        <w:ind w:left="426" w:hanging="26"/>
        <w:rPr>
          <w:rFonts w:asciiTheme="minorHAnsi" w:eastAsiaTheme="minorEastAsia" w:hAnsiTheme="minorHAnsi" w:cs="Arial"/>
          <w:lang w:eastAsia="zh-CN"/>
        </w:rPr>
      </w:pPr>
      <w:r w:rsidRPr="005F3122">
        <w:rPr>
          <w:rFonts w:asciiTheme="minorHAnsi" w:eastAsia="宋体" w:hAnsiTheme="minorHAnsi" w:cs="Arial"/>
          <w:lang w:val="en-US" w:eastAsia="zh-CN"/>
        </w:rPr>
        <w:t>-</w:t>
      </w:r>
      <w:r w:rsidRPr="005F3122">
        <w:rPr>
          <w:rFonts w:asciiTheme="minorHAnsi" w:hAnsiTheme="minorHAnsi" w:cs="Arial"/>
        </w:rPr>
        <w:t xml:space="preserve"> Reference point for OTA requirement in measurement metrics definition</w:t>
      </w:r>
    </w:p>
    <w:p w:rsidR="005F3122" w:rsidRDefault="005F3122" w:rsidP="005F3122">
      <w:pPr>
        <w:spacing w:afterLines="50" w:after="120"/>
        <w:ind w:left="426" w:hanging="26"/>
        <w:rPr>
          <w:rFonts w:asciiTheme="minorHAnsi" w:eastAsiaTheme="minorEastAsia" w:hAnsiTheme="minorHAnsi" w:cs="Arial"/>
          <w:lang w:eastAsia="zh-CN"/>
        </w:rPr>
      </w:pPr>
      <w:r>
        <w:rPr>
          <w:rFonts w:asciiTheme="minorHAnsi" w:eastAsiaTheme="minorEastAsia" w:hAnsiTheme="minorHAnsi" w:cs="Arial" w:hint="eastAsia"/>
          <w:lang w:eastAsia="zh-CN"/>
        </w:rPr>
        <w:t xml:space="preserve">- The way to capture the RAN4 agreement that </w:t>
      </w:r>
      <w:r>
        <w:rPr>
          <w:rFonts w:asciiTheme="minorHAnsi" w:eastAsiaTheme="minorEastAsia" w:hAnsiTheme="minorHAnsi" w:cs="Arial"/>
          <w:lang w:eastAsia="zh-CN"/>
        </w:rPr>
        <w:t>“</w:t>
      </w:r>
      <w:r w:rsidRPr="005F3122">
        <w:rPr>
          <w:rFonts w:asciiTheme="minorHAnsi" w:eastAsiaTheme="minorEastAsia" w:hAnsiTheme="minorHAnsi" w:cs="Arial"/>
          <w:lang w:eastAsia="zh-CN"/>
        </w:rPr>
        <w:t xml:space="preserve">The RSRP and CSI-RSRP definition should include Rx </w:t>
      </w:r>
      <w:proofErr w:type="spellStart"/>
      <w:r>
        <w:rPr>
          <w:rFonts w:asciiTheme="minorHAnsi" w:eastAsiaTheme="minorEastAsia" w:hAnsiTheme="minorHAnsi" w:cs="Arial" w:hint="eastAsia"/>
          <w:lang w:eastAsia="zh-CN"/>
        </w:rPr>
        <w:t>b</w:t>
      </w:r>
      <w:r w:rsidRPr="005F3122">
        <w:rPr>
          <w:rFonts w:asciiTheme="minorHAnsi" w:eastAsiaTheme="minorEastAsia" w:hAnsiTheme="minorHAnsi" w:cs="Arial"/>
          <w:lang w:eastAsia="zh-CN"/>
        </w:rPr>
        <w:t>eamforming</w:t>
      </w:r>
      <w:proofErr w:type="spellEnd"/>
      <w:r w:rsidRPr="005F3122">
        <w:rPr>
          <w:rFonts w:asciiTheme="minorHAnsi" w:eastAsiaTheme="minorEastAsia" w:hAnsiTheme="minorHAnsi" w:cs="Arial"/>
          <w:lang w:eastAsia="zh-CN"/>
        </w:rPr>
        <w:t xml:space="preserve"> gain for OTA</w:t>
      </w:r>
      <w:r>
        <w:rPr>
          <w:rFonts w:asciiTheme="minorHAnsi" w:eastAsiaTheme="minorEastAsia" w:hAnsiTheme="minorHAnsi" w:cs="Arial"/>
          <w:lang w:eastAsia="zh-CN"/>
        </w:rPr>
        <w:t>”</w:t>
      </w:r>
    </w:p>
    <w:p w:rsidR="005F3122" w:rsidRPr="005F3122" w:rsidRDefault="005F3122" w:rsidP="005F3122">
      <w:pPr>
        <w:spacing w:afterLines="50" w:after="120"/>
        <w:rPr>
          <w:rFonts w:asciiTheme="minorHAnsi" w:eastAsiaTheme="minorEastAsia" w:hAnsiTheme="minorHAnsi" w:cs="Arial"/>
          <w:lang w:eastAsia="zh-CN"/>
        </w:rPr>
      </w:pPr>
      <w:r>
        <w:rPr>
          <w:rFonts w:asciiTheme="minorHAnsi" w:eastAsiaTheme="minorEastAsia" w:hAnsiTheme="minorHAnsi" w:cs="Arial" w:hint="eastAsia"/>
          <w:lang w:eastAsia="zh-CN"/>
        </w:rPr>
        <w:t xml:space="preserve">Furthermore, we believe it is still in RAN4 scope </w:t>
      </w:r>
      <w:bookmarkStart w:id="18" w:name="OLE_LINK5"/>
      <w:bookmarkStart w:id="19" w:name="OLE_LINK6"/>
      <w:r>
        <w:rPr>
          <w:rFonts w:asciiTheme="minorHAnsi" w:eastAsiaTheme="minorEastAsia" w:hAnsiTheme="minorHAnsi" w:cs="Arial" w:hint="eastAsia"/>
          <w:lang w:eastAsia="zh-CN"/>
        </w:rPr>
        <w:t xml:space="preserve">to confirm the aspect of </w:t>
      </w:r>
      <w:bookmarkStart w:id="20" w:name="OLE_LINK1"/>
      <w:bookmarkStart w:id="21" w:name="OLE_LINK2"/>
      <w:r>
        <w:rPr>
          <w:rFonts w:asciiTheme="minorHAnsi" w:eastAsiaTheme="minorEastAsia" w:hAnsiTheme="minorHAnsi" w:cs="Arial" w:hint="eastAsia"/>
          <w:lang w:eastAsia="zh-CN"/>
        </w:rPr>
        <w:t xml:space="preserve">measurement </w:t>
      </w:r>
      <w:r>
        <w:rPr>
          <w:rFonts w:asciiTheme="minorHAnsi" w:eastAsiaTheme="minorEastAsia" w:hAnsiTheme="minorHAnsi" w:cs="Arial"/>
          <w:lang w:eastAsia="zh-CN"/>
        </w:rPr>
        <w:t>reference</w:t>
      </w:r>
      <w:r>
        <w:rPr>
          <w:rFonts w:asciiTheme="minorHAnsi" w:eastAsiaTheme="minorEastAsia" w:hAnsiTheme="minorHAnsi" w:cs="Arial" w:hint="eastAsia"/>
          <w:lang w:eastAsia="zh-CN"/>
        </w:rPr>
        <w:t xml:space="preserve"> resource from UE implementation perspective</w:t>
      </w:r>
      <w:bookmarkEnd w:id="20"/>
      <w:bookmarkEnd w:id="21"/>
      <w:r>
        <w:rPr>
          <w:rFonts w:asciiTheme="minorHAnsi" w:eastAsiaTheme="minorEastAsia" w:hAnsiTheme="minorHAnsi" w:cs="Arial" w:hint="eastAsia"/>
          <w:lang w:eastAsia="zh-CN"/>
        </w:rPr>
        <w:t>.</w:t>
      </w:r>
      <w:bookmarkEnd w:id="18"/>
      <w:bookmarkEnd w:id="19"/>
      <w:r>
        <w:rPr>
          <w:rFonts w:asciiTheme="minorHAnsi" w:eastAsiaTheme="minorEastAsia" w:hAnsiTheme="minorHAnsi" w:cs="Arial" w:hint="eastAsia"/>
          <w:lang w:eastAsia="zh-CN"/>
        </w:rPr>
        <w:t xml:space="preserve"> </w:t>
      </w:r>
    </w:p>
    <w:p w:rsidR="00F10B1F" w:rsidRDefault="004F4FAE" w:rsidP="00000342">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w:t>
      </w:r>
      <w:r w:rsidR="00D50160">
        <w:rPr>
          <w:rFonts w:ascii="Calibri" w:eastAsiaTheme="minorEastAsia" w:hAnsi="Calibri" w:cs="Arial" w:hint="eastAsia"/>
          <w:b/>
          <w:i/>
          <w:u w:val="single"/>
          <w:lang w:val="en-US" w:eastAsia="zh-CN"/>
        </w:rPr>
        <w:t xml:space="preserve"> 1: </w:t>
      </w:r>
      <w:r w:rsidR="00D50160" w:rsidRPr="00000342">
        <w:rPr>
          <w:rFonts w:ascii="Calibri" w:eastAsiaTheme="minorEastAsia" w:hAnsi="Calibri" w:cs="Arial"/>
          <w:b/>
          <w:i/>
          <w:u w:val="single"/>
          <w:lang w:val="en-US" w:eastAsia="zh-CN"/>
        </w:rPr>
        <w:t xml:space="preserve">Based on </w:t>
      </w:r>
      <w:r w:rsidR="005F3122">
        <w:rPr>
          <w:rFonts w:ascii="Calibri" w:eastAsiaTheme="minorEastAsia" w:hAnsi="Calibri" w:cs="Arial" w:hint="eastAsia"/>
          <w:b/>
          <w:i/>
          <w:u w:val="single"/>
          <w:lang w:val="en-US" w:eastAsia="zh-CN"/>
        </w:rPr>
        <w:t>parallel RAN1</w:t>
      </w:r>
      <w:r w:rsidR="00D50160" w:rsidRPr="00000342">
        <w:rPr>
          <w:rFonts w:ascii="Calibri" w:eastAsiaTheme="minorEastAsia" w:hAnsi="Calibri" w:cs="Arial"/>
          <w:b/>
          <w:i/>
          <w:u w:val="single"/>
          <w:lang w:val="en-US" w:eastAsia="zh-CN"/>
        </w:rPr>
        <w:t xml:space="preserve"> discussion</w:t>
      </w:r>
      <w:r w:rsidR="005F3122">
        <w:rPr>
          <w:rFonts w:ascii="Calibri" w:eastAsiaTheme="minorEastAsia" w:hAnsi="Calibri" w:cs="Arial" w:hint="eastAsia"/>
          <w:b/>
          <w:i/>
          <w:u w:val="single"/>
          <w:lang w:val="en-US" w:eastAsia="zh-CN"/>
        </w:rPr>
        <w:t>, RAN4 should focus on following aspects for SS-RSRP and CSI-RSRP</w:t>
      </w:r>
      <w:r w:rsidR="00D50160">
        <w:rPr>
          <w:rFonts w:ascii="Calibri" w:eastAsiaTheme="minorEastAsia" w:hAnsi="Calibri" w:cs="Arial" w:hint="eastAsia"/>
          <w:b/>
          <w:i/>
          <w:u w:val="single"/>
          <w:lang w:val="en-US" w:eastAsia="zh-CN"/>
        </w:rPr>
        <w:t xml:space="preserve">: </w:t>
      </w:r>
    </w:p>
    <w:p w:rsidR="008F1F64" w:rsidRDefault="00D50160" w:rsidP="00F10B1F">
      <w:pPr>
        <w:spacing w:afterLines="50" w:after="120" w:line="288" w:lineRule="auto"/>
        <w:ind w:leftChars="283" w:left="566"/>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 xml:space="preserve">- </w:t>
      </w:r>
      <w:r w:rsidRPr="00D50160">
        <w:rPr>
          <w:rFonts w:ascii="Calibri" w:eastAsiaTheme="minorEastAsia" w:hAnsi="Calibri" w:cs="Arial"/>
          <w:b/>
          <w:i/>
          <w:u w:val="single"/>
          <w:lang w:val="en-US" w:eastAsia="zh-CN"/>
        </w:rPr>
        <w:t>Reference point for OTA requirement in measurement metrics definition;</w:t>
      </w:r>
    </w:p>
    <w:p w:rsidR="00D50160" w:rsidRDefault="00D50160" w:rsidP="00F10B1F">
      <w:pPr>
        <w:spacing w:afterLines="50" w:after="120" w:line="288" w:lineRule="auto"/>
        <w:ind w:leftChars="283" w:left="566"/>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006A4488" w:rsidRPr="006A4488">
        <w:rPr>
          <w:rFonts w:ascii="Calibri" w:eastAsiaTheme="minorEastAsia" w:hAnsi="Calibri" w:cs="Arial"/>
          <w:b/>
          <w:i/>
          <w:u w:val="single"/>
          <w:lang w:val="en-US" w:eastAsia="zh-CN"/>
        </w:rPr>
        <w:t xml:space="preserve">The way to capture the RAN4 agreement that “The RSRP and CSI-RSRP definition should include Rx </w:t>
      </w:r>
      <w:proofErr w:type="spellStart"/>
      <w:r w:rsidR="006A4488" w:rsidRPr="006A4488">
        <w:rPr>
          <w:rFonts w:ascii="Calibri" w:eastAsiaTheme="minorEastAsia" w:hAnsi="Calibri" w:cs="Arial"/>
          <w:b/>
          <w:i/>
          <w:u w:val="single"/>
          <w:lang w:val="en-US" w:eastAsia="zh-CN"/>
        </w:rPr>
        <w:t>beamforming</w:t>
      </w:r>
      <w:proofErr w:type="spellEnd"/>
      <w:r w:rsidR="006A4488" w:rsidRPr="006A4488">
        <w:rPr>
          <w:rFonts w:ascii="Calibri" w:eastAsiaTheme="minorEastAsia" w:hAnsi="Calibri" w:cs="Arial"/>
          <w:b/>
          <w:i/>
          <w:u w:val="single"/>
          <w:lang w:val="en-US" w:eastAsia="zh-CN"/>
        </w:rPr>
        <w:t xml:space="preserve"> gain for OTA”</w:t>
      </w:r>
      <w:r w:rsidR="006A4488">
        <w:rPr>
          <w:rFonts w:ascii="Calibri" w:eastAsiaTheme="minorEastAsia" w:hAnsi="Calibri" w:cs="Arial" w:hint="eastAsia"/>
          <w:b/>
          <w:i/>
          <w:u w:val="single"/>
          <w:lang w:val="en-US" w:eastAsia="zh-CN"/>
        </w:rPr>
        <w:t>;</w:t>
      </w:r>
    </w:p>
    <w:p w:rsidR="006A4488" w:rsidRDefault="006A4488" w:rsidP="00F10B1F">
      <w:pPr>
        <w:spacing w:afterLines="50" w:after="120" w:line="288" w:lineRule="auto"/>
        <w:ind w:leftChars="283" w:left="566"/>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004F4FAE">
        <w:rPr>
          <w:rFonts w:ascii="Calibri" w:eastAsiaTheme="minorEastAsia" w:hAnsi="Calibri" w:cs="Arial" w:hint="eastAsia"/>
          <w:b/>
          <w:i/>
          <w:u w:val="single"/>
          <w:lang w:val="en-US" w:eastAsia="zh-CN"/>
        </w:rPr>
        <w:t>To c</w:t>
      </w:r>
      <w:r>
        <w:rPr>
          <w:rFonts w:ascii="Calibri" w:eastAsiaTheme="minorEastAsia" w:hAnsi="Calibri" w:cs="Arial" w:hint="eastAsia"/>
          <w:b/>
          <w:i/>
          <w:u w:val="single"/>
          <w:lang w:val="en-US" w:eastAsia="zh-CN"/>
        </w:rPr>
        <w:t xml:space="preserve">onfirm </w:t>
      </w:r>
      <w:r w:rsidRPr="006A4488">
        <w:rPr>
          <w:rFonts w:ascii="Calibri" w:eastAsiaTheme="minorEastAsia" w:hAnsi="Calibri" w:cs="Arial"/>
          <w:b/>
          <w:i/>
          <w:u w:val="single"/>
          <w:lang w:val="en-US" w:eastAsia="zh-CN"/>
        </w:rPr>
        <w:t>measurement reference resource from UE implementation perspective</w:t>
      </w:r>
      <w:r>
        <w:rPr>
          <w:rFonts w:ascii="Calibri" w:eastAsiaTheme="minorEastAsia" w:hAnsi="Calibri" w:cs="Arial" w:hint="eastAsia"/>
          <w:b/>
          <w:i/>
          <w:u w:val="single"/>
          <w:lang w:val="en-US" w:eastAsia="zh-CN"/>
        </w:rPr>
        <w:t xml:space="preserve">. </w:t>
      </w:r>
    </w:p>
    <w:p w:rsidR="00FC632B" w:rsidRPr="004F4FAE" w:rsidRDefault="00FC632B" w:rsidP="002102A9">
      <w:pPr>
        <w:spacing w:afterLines="50" w:after="120"/>
        <w:jc w:val="both"/>
        <w:rPr>
          <w:rFonts w:ascii="Calibri" w:eastAsia="宋体" w:hAnsi="Calibri" w:cs="Arial"/>
          <w:lang w:val="en-US" w:eastAsia="zh-CN"/>
        </w:rPr>
      </w:pPr>
    </w:p>
    <w:p w:rsidR="00635895" w:rsidRPr="00800318" w:rsidRDefault="00170378" w:rsidP="00635895">
      <w:pPr>
        <w:pStyle w:val="Heading1"/>
        <w:numPr>
          <w:ilvl w:val="0"/>
          <w:numId w:val="3"/>
        </w:numPr>
        <w:rPr>
          <w:rFonts w:ascii="Cambria" w:eastAsia="宋体" w:hAnsi="Cambria" w:cs="Arial"/>
          <w:b/>
          <w:lang w:val="en-US" w:eastAsia="zh-CN"/>
        </w:rPr>
      </w:pPr>
      <w:bookmarkStart w:id="22" w:name="OLE_LINK34"/>
      <w:bookmarkStart w:id="23" w:name="OLE_LINK35"/>
      <w:r>
        <w:rPr>
          <w:rFonts w:ascii="Cambria" w:eastAsia="宋体" w:hAnsi="Cambria" w:cs="Arial" w:hint="eastAsia"/>
          <w:b/>
          <w:lang w:val="en-US" w:eastAsia="zh-CN"/>
        </w:rPr>
        <w:t>Reference Point</w:t>
      </w:r>
      <w:r w:rsidR="00CC4BB0">
        <w:rPr>
          <w:rFonts w:ascii="Cambria" w:eastAsia="宋体" w:hAnsi="Cambria" w:cs="Arial" w:hint="eastAsia"/>
          <w:b/>
          <w:lang w:val="en-US" w:eastAsia="zh-CN"/>
        </w:rPr>
        <w:t xml:space="preserve"> </w:t>
      </w:r>
      <w:r w:rsidR="006B0811">
        <w:rPr>
          <w:rFonts w:ascii="Cambria" w:eastAsia="宋体" w:hAnsi="Cambria" w:cs="Arial" w:hint="eastAsia"/>
          <w:b/>
          <w:lang w:val="en-US" w:eastAsia="zh-CN"/>
        </w:rPr>
        <w:t xml:space="preserve">Definition for </w:t>
      </w:r>
      <w:r w:rsidR="0024060B">
        <w:rPr>
          <w:rFonts w:ascii="Cambria" w:eastAsia="宋体" w:hAnsi="Cambria" w:cs="Arial" w:hint="eastAsia"/>
          <w:b/>
          <w:lang w:val="en-US" w:eastAsia="zh-CN"/>
        </w:rPr>
        <w:t>OTA Requirement</w:t>
      </w:r>
    </w:p>
    <w:bookmarkEnd w:id="22"/>
    <w:bookmarkEnd w:id="23"/>
    <w:p w:rsidR="00F31522" w:rsidRDefault="00F31522" w:rsidP="00F3152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our understanding, </w:t>
      </w:r>
      <w:r w:rsidR="00ED5958">
        <w:rPr>
          <w:rFonts w:ascii="Calibri" w:eastAsia="宋体" w:hAnsi="Calibri" w:cs="Arial" w:hint="eastAsia"/>
          <w:lang w:val="en-US" w:eastAsia="zh-CN"/>
        </w:rPr>
        <w:t xml:space="preserve">it is better to not mention the frequency range in the definition, i.e., to avoid mentioning below 6GHz and above 24GHz. The reasons are two-folds: Firstly, the definition is directly linked with the existence of </w:t>
      </w:r>
      <w:r w:rsidR="00ED5958">
        <w:rPr>
          <w:rFonts w:ascii="Calibri" w:eastAsia="宋体" w:hAnsi="Calibri" w:cs="Arial"/>
          <w:lang w:val="en-US" w:eastAsia="zh-CN"/>
        </w:rPr>
        <w:t>“</w:t>
      </w:r>
      <w:r w:rsidR="00ED5958">
        <w:rPr>
          <w:rFonts w:ascii="Calibri" w:eastAsia="宋体" w:hAnsi="Calibri" w:cs="Arial" w:hint="eastAsia"/>
          <w:lang w:val="en-US" w:eastAsia="zh-CN"/>
        </w:rPr>
        <w:t>antenna connector</w:t>
      </w:r>
      <w:r w:rsidR="00ED5958">
        <w:rPr>
          <w:rFonts w:ascii="Calibri" w:eastAsia="宋体" w:hAnsi="Calibri" w:cs="Arial"/>
          <w:lang w:val="en-US" w:eastAsia="zh-CN"/>
        </w:rPr>
        <w:t>”</w:t>
      </w:r>
      <w:r w:rsidR="00ED5958">
        <w:rPr>
          <w:rFonts w:ascii="Calibri" w:eastAsia="宋体" w:hAnsi="Calibri" w:cs="Arial" w:hint="eastAsia"/>
          <w:lang w:val="en-US" w:eastAsia="zh-CN"/>
        </w:rPr>
        <w:t xml:space="preserve"> like LTE, rather than frequency range; secondly, based upon RAN plenary</w:t>
      </w:r>
      <w:r w:rsidR="00ED5958">
        <w:rPr>
          <w:rFonts w:ascii="Calibri" w:eastAsia="宋体" w:hAnsi="Calibri" w:cs="Arial"/>
          <w:lang w:val="en-US" w:eastAsia="zh-CN"/>
        </w:rPr>
        <w:t>’</w:t>
      </w:r>
      <w:r w:rsidR="00ED5958">
        <w:rPr>
          <w:rFonts w:ascii="Calibri" w:eastAsia="宋体" w:hAnsi="Calibri" w:cs="Arial" w:hint="eastAsia"/>
          <w:lang w:val="en-US" w:eastAsia="zh-CN"/>
        </w:rPr>
        <w:t>s agreement, it is dependent on operators</w:t>
      </w:r>
      <w:r w:rsidR="00ED5958">
        <w:rPr>
          <w:rFonts w:ascii="Calibri" w:eastAsia="宋体" w:hAnsi="Calibri" w:cs="Arial"/>
          <w:lang w:val="en-US" w:eastAsia="zh-CN"/>
        </w:rPr>
        <w:t>’</w:t>
      </w:r>
      <w:r w:rsidR="00ED5958">
        <w:rPr>
          <w:rFonts w:ascii="Calibri" w:eastAsia="宋体" w:hAnsi="Calibri" w:cs="Arial" w:hint="eastAsia"/>
          <w:lang w:val="en-US" w:eastAsia="zh-CN"/>
        </w:rPr>
        <w:t xml:space="preserve"> demand on the frequency range between 6GHz and 24GHz, and whether OTA or conductive requirement to be provided is still pending. </w:t>
      </w:r>
    </w:p>
    <w:p w:rsidR="004331EF" w:rsidRDefault="004331EF" w:rsidP="00F3152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Secondly, considering the agreement from </w:t>
      </w:r>
      <w:proofErr w:type="spellStart"/>
      <w:r>
        <w:rPr>
          <w:rFonts w:ascii="Calibri" w:eastAsia="宋体" w:hAnsi="Calibri" w:cs="Arial" w:hint="eastAsia"/>
          <w:lang w:val="en-US" w:eastAsia="zh-CN"/>
        </w:rPr>
        <w:t>mmWave</w:t>
      </w:r>
      <w:proofErr w:type="spellEnd"/>
      <w:r>
        <w:rPr>
          <w:rFonts w:ascii="Calibri" w:eastAsia="宋体" w:hAnsi="Calibri" w:cs="Arial" w:hint="eastAsia"/>
          <w:lang w:val="en-US" w:eastAsia="zh-CN"/>
        </w:rPr>
        <w:t xml:space="preserve"> UE architecture, at least both antenna panel and </w:t>
      </w:r>
      <w:r w:rsidRPr="004331EF">
        <w:rPr>
          <w:rFonts w:ascii="Calibri" w:eastAsia="宋体" w:hAnsi="Calibri" w:cs="Arial"/>
          <w:lang w:val="en-US" w:eastAsia="zh-CN"/>
        </w:rPr>
        <w:t>dipole antenna array</w:t>
      </w:r>
      <w:r>
        <w:rPr>
          <w:rFonts w:ascii="Calibri" w:eastAsia="宋体" w:hAnsi="Calibri" w:cs="Arial" w:hint="eastAsia"/>
          <w:lang w:val="en-US" w:eastAsia="zh-CN"/>
        </w:rPr>
        <w:t xml:space="preserve"> are possible options, so it is straightforward not to mention this in describing RX </w:t>
      </w:r>
      <w:proofErr w:type="spellStart"/>
      <w:r>
        <w:rPr>
          <w:rFonts w:ascii="Calibri" w:eastAsia="宋体" w:hAnsi="Calibri" w:cs="Arial" w:hint="eastAsia"/>
          <w:lang w:val="en-US" w:eastAsia="zh-CN"/>
        </w:rPr>
        <w:t>beamforming</w:t>
      </w:r>
      <w:proofErr w:type="spellEnd"/>
      <w:r>
        <w:rPr>
          <w:rFonts w:ascii="Calibri" w:eastAsia="宋体" w:hAnsi="Calibri" w:cs="Arial" w:hint="eastAsia"/>
          <w:lang w:val="en-US" w:eastAsia="zh-CN"/>
        </w:rPr>
        <w:t xml:space="preserve">. </w:t>
      </w:r>
    </w:p>
    <w:p w:rsidR="00F31522" w:rsidRDefault="00F31522" w:rsidP="00F31522">
      <w:pPr>
        <w:spacing w:afterLines="50" w:after="120"/>
        <w:jc w:val="both"/>
        <w:rPr>
          <w:rFonts w:ascii="Calibri" w:eastAsia="宋体" w:hAnsi="Calibri" w:cs="Arial"/>
          <w:lang w:val="en-US" w:eastAsia="zh-CN"/>
        </w:rPr>
      </w:pPr>
      <w:r>
        <w:rPr>
          <w:rFonts w:ascii="Calibri" w:eastAsia="宋体" w:hAnsi="Calibri" w:cs="Arial" w:hint="eastAsia"/>
          <w:lang w:val="en-US" w:eastAsia="zh-CN"/>
        </w:rPr>
        <w:t>Then, we propose the following wording for reference point definitio</w:t>
      </w:r>
      <w:r w:rsidR="00355448">
        <w:rPr>
          <w:rFonts w:ascii="Calibri" w:eastAsia="宋体" w:hAnsi="Calibri" w:cs="Arial" w:hint="eastAsia"/>
          <w:lang w:val="en-US" w:eastAsia="zh-CN"/>
        </w:rPr>
        <w:t xml:space="preserve">n: </w:t>
      </w:r>
    </w:p>
    <w:p w:rsidR="004331EF" w:rsidRPr="00355448" w:rsidRDefault="004331EF" w:rsidP="00355448">
      <w:pPr>
        <w:pStyle w:val="ListParagraph"/>
        <w:numPr>
          <w:ilvl w:val="0"/>
          <w:numId w:val="37"/>
        </w:numPr>
        <w:spacing w:afterLines="50" w:after="120"/>
        <w:ind w:firstLineChars="0"/>
        <w:rPr>
          <w:rFonts w:cs="Arial"/>
          <w:sz w:val="20"/>
          <w:szCs w:val="20"/>
        </w:rPr>
      </w:pPr>
      <w:r w:rsidRPr="00355448">
        <w:rPr>
          <w:rFonts w:cs="Arial" w:hint="eastAsia"/>
          <w:sz w:val="20"/>
          <w:szCs w:val="20"/>
        </w:rPr>
        <w:t>If UE has an antenna connector, t</w:t>
      </w:r>
      <w:r w:rsidRPr="00355448">
        <w:rPr>
          <w:rFonts w:cs="Arial"/>
          <w:sz w:val="20"/>
          <w:szCs w:val="20"/>
        </w:rPr>
        <w:t>he reference point for the SS-RSRP shall be the antenna connector of the UE</w:t>
      </w:r>
      <w:r w:rsidRPr="00355448">
        <w:rPr>
          <w:rFonts w:cs="Arial" w:hint="eastAsia"/>
          <w:sz w:val="20"/>
          <w:szCs w:val="20"/>
        </w:rPr>
        <w:t xml:space="preserve">; otherwise, the reference point for SS-RSRP shall depend on UE implementation. If </w:t>
      </w:r>
      <w:r w:rsidR="00355448" w:rsidRPr="00355448">
        <w:rPr>
          <w:rFonts w:cs="Arial"/>
          <w:sz w:val="20"/>
          <w:szCs w:val="20"/>
        </w:rPr>
        <w:t xml:space="preserve">multiple antenna elements are combined for RX </w:t>
      </w:r>
      <w:proofErr w:type="spellStart"/>
      <w:r w:rsidR="00355448" w:rsidRPr="00355448">
        <w:rPr>
          <w:rFonts w:cs="Arial"/>
          <w:sz w:val="20"/>
          <w:szCs w:val="20"/>
        </w:rPr>
        <w:t>beamforming</w:t>
      </w:r>
      <w:proofErr w:type="spellEnd"/>
      <w:r w:rsidR="00355448" w:rsidRPr="00355448">
        <w:rPr>
          <w:rFonts w:cs="Arial" w:hint="eastAsia"/>
          <w:sz w:val="20"/>
          <w:szCs w:val="20"/>
        </w:rPr>
        <w:t xml:space="preserve">, SS-RSRP shall be measured based on the combined signal. </w:t>
      </w:r>
    </w:p>
    <w:p w:rsidR="00355448" w:rsidRPr="008F1F64" w:rsidRDefault="00355448" w:rsidP="002102A9">
      <w:pPr>
        <w:spacing w:afterLines="50" w:after="120"/>
        <w:jc w:val="both"/>
        <w:rPr>
          <w:rFonts w:ascii="Calibri" w:eastAsia="宋体" w:hAnsi="Calibri" w:cs="Arial"/>
          <w:lang w:val="en-US" w:eastAsia="zh-CN"/>
        </w:rPr>
      </w:pPr>
      <w:r>
        <w:rPr>
          <w:rFonts w:ascii="Calibri" w:eastAsia="宋体" w:hAnsi="Calibri" w:cs="Arial" w:hint="eastAsia"/>
          <w:lang w:val="en-US" w:eastAsia="zh-CN"/>
        </w:rPr>
        <w:t>For the part of receiver diversity, RAN1</w:t>
      </w:r>
      <w:r>
        <w:rPr>
          <w:rFonts w:ascii="Calibri" w:eastAsia="宋体" w:hAnsi="Calibri" w:cs="Arial"/>
          <w:lang w:val="en-US" w:eastAsia="zh-CN"/>
        </w:rPr>
        <w:t>’</w:t>
      </w:r>
      <w:r>
        <w:rPr>
          <w:rFonts w:ascii="Calibri" w:eastAsia="宋体" w:hAnsi="Calibri" w:cs="Arial" w:hint="eastAsia"/>
          <w:lang w:val="en-US" w:eastAsia="zh-CN"/>
        </w:rPr>
        <w:t>s text proposal addresses the scenario with diversity branches and left UE</w:t>
      </w:r>
      <w:r>
        <w:rPr>
          <w:rFonts w:ascii="Calibri" w:eastAsia="宋体" w:hAnsi="Calibri" w:cs="Arial"/>
          <w:lang w:val="en-US" w:eastAsia="zh-CN"/>
        </w:rPr>
        <w:t>’</w:t>
      </w:r>
      <w:r>
        <w:rPr>
          <w:rFonts w:ascii="Calibri" w:eastAsia="宋体" w:hAnsi="Calibri" w:cs="Arial" w:hint="eastAsia"/>
          <w:lang w:val="en-US" w:eastAsia="zh-CN"/>
        </w:rPr>
        <w:t>s implementation flexibility for different diversity handling methods</w:t>
      </w:r>
      <w:r w:rsidR="008F1F64">
        <w:rPr>
          <w:rFonts w:ascii="Calibri" w:eastAsia="宋体" w:hAnsi="Calibri" w:cs="Arial" w:hint="eastAsia"/>
          <w:lang w:val="en-US" w:eastAsia="zh-CN"/>
        </w:rPr>
        <w:t>, which is aligned with our understanding</w:t>
      </w:r>
      <w:r>
        <w:rPr>
          <w:rFonts w:ascii="Calibri" w:eastAsia="宋体" w:hAnsi="Calibri" w:cs="Arial" w:hint="eastAsia"/>
          <w:lang w:val="en-US" w:eastAsia="zh-CN"/>
        </w:rPr>
        <w:t>.</w:t>
      </w:r>
      <w:r w:rsidR="008F1F64">
        <w:rPr>
          <w:rFonts w:ascii="Calibri" w:eastAsia="宋体" w:hAnsi="Calibri" w:cs="Arial" w:hint="eastAsia"/>
          <w:lang w:val="en-US" w:eastAsia="zh-CN"/>
        </w:rPr>
        <w:t xml:space="preserve"> Hence, the text proposal could be: </w:t>
      </w:r>
    </w:p>
    <w:tbl>
      <w:tblPr>
        <w:tblW w:w="8974"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1"/>
        <w:gridCol w:w="7703"/>
      </w:tblGrid>
      <w:tr w:rsidR="00355448" w:rsidRPr="007F52BE" w:rsidTr="00355448">
        <w:trPr>
          <w:cantSplit/>
          <w:jc w:val="center"/>
        </w:trPr>
        <w:tc>
          <w:tcPr>
            <w:tcW w:w="1271" w:type="dxa"/>
          </w:tcPr>
          <w:p w:rsidR="00355448" w:rsidRPr="007F52BE" w:rsidRDefault="00355448" w:rsidP="00E96C26">
            <w:pPr>
              <w:pStyle w:val="TAL"/>
              <w:rPr>
                <w:b/>
                <w:sz w:val="16"/>
              </w:rPr>
            </w:pPr>
            <w:r w:rsidRPr="007F52BE">
              <w:rPr>
                <w:b/>
                <w:sz w:val="16"/>
              </w:rPr>
              <w:t>Definition</w:t>
            </w:r>
          </w:p>
        </w:tc>
        <w:tc>
          <w:tcPr>
            <w:tcW w:w="7703" w:type="dxa"/>
          </w:tcPr>
          <w:p w:rsidR="00355448" w:rsidRPr="007F52BE" w:rsidRDefault="00355448" w:rsidP="00E96C26">
            <w:pPr>
              <w:pStyle w:val="TAL"/>
              <w:rPr>
                <w:sz w:val="16"/>
                <w:lang w:eastAsia="zh-CN"/>
              </w:rPr>
            </w:pPr>
            <w:r>
              <w:rPr>
                <w:sz w:val="16"/>
                <w:lang w:eastAsia="zh-CN"/>
              </w:rPr>
              <w:t>…</w:t>
            </w:r>
          </w:p>
          <w:p w:rsidR="00355448" w:rsidRPr="007F52BE" w:rsidRDefault="00355448" w:rsidP="00E96C26">
            <w:pPr>
              <w:pStyle w:val="TAL"/>
              <w:rPr>
                <w:sz w:val="16"/>
              </w:rPr>
            </w:pPr>
          </w:p>
          <w:p w:rsidR="00355448" w:rsidRPr="00E043ED" w:rsidRDefault="00355448" w:rsidP="00E96C26">
            <w:pPr>
              <w:pStyle w:val="TAL"/>
              <w:rPr>
                <w:sz w:val="16"/>
                <w:highlight w:val="yellow"/>
              </w:rPr>
            </w:pPr>
            <w:r w:rsidRPr="00E043ED">
              <w:rPr>
                <w:sz w:val="16"/>
                <w:highlight w:val="yellow"/>
              </w:rPr>
              <w:t xml:space="preserve">If UE has an antenna connector, the reference point for the SS-RSRP shall be the antenna connector of the UE; otherwise, the reference point for SS-RSRP shall depend on UE implementation. If multiple antenna elements are combined for RX </w:t>
            </w:r>
            <w:proofErr w:type="spellStart"/>
            <w:r w:rsidRPr="00E043ED">
              <w:rPr>
                <w:sz w:val="16"/>
                <w:highlight w:val="yellow"/>
              </w:rPr>
              <w:t>beamforming</w:t>
            </w:r>
            <w:proofErr w:type="spellEnd"/>
            <w:r w:rsidRPr="00E043ED">
              <w:rPr>
                <w:sz w:val="16"/>
                <w:highlight w:val="yellow"/>
              </w:rPr>
              <w:t>, SS-RSRP shall be measured based on the combined signal.</w:t>
            </w:r>
          </w:p>
          <w:p w:rsidR="00355448" w:rsidRPr="00E043ED" w:rsidRDefault="00355448" w:rsidP="00E96C26">
            <w:pPr>
              <w:pStyle w:val="TAL"/>
              <w:rPr>
                <w:sz w:val="16"/>
                <w:highlight w:val="yellow"/>
                <w:lang w:eastAsia="zh-CN"/>
              </w:rPr>
            </w:pPr>
          </w:p>
          <w:p w:rsidR="00355448" w:rsidRPr="007F52BE" w:rsidRDefault="00355448" w:rsidP="00E96C26">
            <w:pPr>
              <w:pStyle w:val="TAL"/>
              <w:rPr>
                <w:sz w:val="16"/>
                <w:lang w:eastAsia="zh-CN"/>
              </w:rPr>
            </w:pPr>
            <w:r w:rsidRPr="00E043ED">
              <w:rPr>
                <w:sz w:val="16"/>
                <w:highlight w:val="yellow"/>
              </w:rPr>
              <w:t>If receiver diversity is in use by the UE, the reported value shall not be lower than the corresponding SS-RSRP of any of the individual diversity branches.</w:t>
            </w:r>
          </w:p>
        </w:tc>
      </w:tr>
      <w:tr w:rsidR="00355448" w:rsidRPr="007F52BE" w:rsidTr="00355448">
        <w:trPr>
          <w:cantSplit/>
          <w:jc w:val="center"/>
        </w:trPr>
        <w:tc>
          <w:tcPr>
            <w:tcW w:w="1271" w:type="dxa"/>
          </w:tcPr>
          <w:p w:rsidR="00355448" w:rsidRPr="007F52BE" w:rsidRDefault="00355448" w:rsidP="00E96C26">
            <w:pPr>
              <w:pStyle w:val="TAL"/>
              <w:rPr>
                <w:b/>
                <w:sz w:val="16"/>
              </w:rPr>
            </w:pPr>
            <w:r w:rsidRPr="007F52BE">
              <w:rPr>
                <w:b/>
                <w:sz w:val="16"/>
              </w:rPr>
              <w:t>Applicable for</w:t>
            </w:r>
          </w:p>
        </w:tc>
        <w:tc>
          <w:tcPr>
            <w:tcW w:w="7703" w:type="dxa"/>
          </w:tcPr>
          <w:p w:rsidR="00355448" w:rsidRPr="007F52BE" w:rsidRDefault="00355448" w:rsidP="00E96C26">
            <w:pPr>
              <w:pStyle w:val="TAL"/>
              <w:rPr>
                <w:sz w:val="16"/>
                <w:lang w:eastAsia="zh-CN"/>
              </w:rPr>
            </w:pPr>
            <w:r>
              <w:rPr>
                <w:sz w:val="16"/>
                <w:lang w:eastAsia="zh-CN"/>
              </w:rPr>
              <w:t>…</w:t>
            </w:r>
          </w:p>
        </w:tc>
      </w:tr>
    </w:tbl>
    <w:p w:rsidR="00A4462E" w:rsidRPr="001F4BC1" w:rsidRDefault="00A4462E" w:rsidP="002102A9">
      <w:pPr>
        <w:spacing w:afterLines="50" w:after="120"/>
        <w:jc w:val="both"/>
        <w:rPr>
          <w:rFonts w:ascii="Calibri" w:eastAsia="宋体" w:hAnsi="Calibri" w:cs="Arial"/>
          <w:lang w:val="en-US" w:eastAsia="zh-CN"/>
        </w:rPr>
      </w:pPr>
    </w:p>
    <w:p w:rsidR="00BA2A23" w:rsidRPr="00800318" w:rsidRDefault="00A21D4A" w:rsidP="00246C2B">
      <w:pPr>
        <w:pStyle w:val="Heading1"/>
        <w:numPr>
          <w:ilvl w:val="0"/>
          <w:numId w:val="3"/>
        </w:numPr>
        <w:rPr>
          <w:rFonts w:ascii="Cambria" w:eastAsia="宋体" w:hAnsi="Cambria" w:cs="Arial"/>
          <w:b/>
          <w:lang w:val="en-US" w:eastAsia="zh-CN"/>
        </w:rPr>
      </w:pPr>
      <w:bookmarkStart w:id="24" w:name="OLE_LINK181"/>
      <w:bookmarkStart w:id="25" w:name="OLE_LINK182"/>
      <w:bookmarkEnd w:id="0"/>
      <w:r w:rsidRPr="00A21D4A">
        <w:rPr>
          <w:rFonts w:ascii="Cambria" w:eastAsia="宋体" w:hAnsi="Cambria" w:cs="Arial"/>
          <w:b/>
          <w:lang w:val="en-US" w:eastAsia="zh-CN"/>
        </w:rPr>
        <w:t xml:space="preserve">Measurement </w:t>
      </w:r>
      <w:r w:rsidR="003F36C6">
        <w:rPr>
          <w:rFonts w:ascii="Cambria" w:eastAsia="宋体" w:hAnsi="Cambria" w:cs="Arial" w:hint="eastAsia"/>
          <w:b/>
          <w:lang w:val="en-US" w:eastAsia="zh-CN"/>
        </w:rPr>
        <w:t>Reference Resource</w:t>
      </w:r>
    </w:p>
    <w:bookmarkEnd w:id="24"/>
    <w:bookmarkEnd w:id="25"/>
    <w:p w:rsidR="00E043ED" w:rsidRDefault="00E043ED" w:rsidP="00000342">
      <w:pPr>
        <w:spacing w:afterLines="50" w:after="120"/>
        <w:jc w:val="both"/>
        <w:rPr>
          <w:rFonts w:ascii="Calibri" w:eastAsia="宋体" w:hAnsi="Calibri" w:cs="Arial"/>
          <w:lang w:val="en-US" w:eastAsia="zh-CN"/>
        </w:rPr>
      </w:pPr>
      <w:r>
        <w:rPr>
          <w:rFonts w:ascii="Calibri" w:eastAsia="宋体" w:hAnsi="Calibri" w:cs="Arial" w:hint="eastAsia"/>
          <w:lang w:val="en-US" w:eastAsia="zh-CN"/>
        </w:rPr>
        <w:t>As we discussed above, it is in RAN4</w:t>
      </w:r>
      <w:r>
        <w:rPr>
          <w:rFonts w:ascii="Calibri" w:eastAsia="宋体" w:hAnsi="Calibri" w:cs="Arial"/>
          <w:lang w:val="en-US" w:eastAsia="zh-CN"/>
        </w:rPr>
        <w:t>’</w:t>
      </w:r>
      <w:r>
        <w:rPr>
          <w:rFonts w:ascii="Calibri" w:eastAsia="宋体" w:hAnsi="Calibri" w:cs="Arial" w:hint="eastAsia"/>
          <w:lang w:val="en-US" w:eastAsia="zh-CN"/>
        </w:rPr>
        <w:t xml:space="preserve">s scope to </w:t>
      </w:r>
      <w:r w:rsidRPr="00E043ED">
        <w:rPr>
          <w:rFonts w:ascii="Calibri" w:eastAsia="宋体" w:hAnsi="Calibri" w:cs="Arial"/>
          <w:lang w:val="en-US" w:eastAsia="zh-CN"/>
        </w:rPr>
        <w:t>confirm the aspect of measurement reference resource from UE implementation perspective.</w:t>
      </w:r>
      <w:r>
        <w:rPr>
          <w:rFonts w:ascii="Calibri" w:eastAsia="宋体" w:hAnsi="Calibri" w:cs="Arial" w:hint="eastAsia"/>
          <w:lang w:val="en-US" w:eastAsia="zh-CN"/>
        </w:rPr>
        <w:t xml:space="preserve"> Firstly, it should be noted </w:t>
      </w:r>
      <w:r>
        <w:rPr>
          <w:rFonts w:ascii="Calibri" w:eastAsia="宋体" w:hAnsi="Calibri" w:cs="Arial"/>
          <w:lang w:val="en-US" w:eastAsia="zh-CN"/>
        </w:rPr>
        <w:t>that</w:t>
      </w:r>
      <w:r>
        <w:rPr>
          <w:rFonts w:ascii="Calibri" w:eastAsia="宋体" w:hAnsi="Calibri" w:cs="Arial" w:hint="eastAsia"/>
          <w:lang w:val="en-US" w:eastAsia="zh-CN"/>
        </w:rPr>
        <w:t xml:space="preserve"> </w:t>
      </w:r>
      <w:r w:rsidR="005600F1">
        <w:rPr>
          <w:rFonts w:ascii="Calibri" w:eastAsia="宋体" w:hAnsi="Calibri" w:cs="Arial" w:hint="eastAsia"/>
          <w:lang w:val="en-US" w:eastAsia="zh-CN"/>
        </w:rPr>
        <w:t>the metrics</w:t>
      </w:r>
      <w:r w:rsidR="005600F1">
        <w:rPr>
          <w:rFonts w:ascii="Calibri" w:eastAsia="宋体" w:hAnsi="Calibri" w:cs="Arial"/>
          <w:lang w:val="en-US" w:eastAsia="zh-CN"/>
        </w:rPr>
        <w:t>’</w:t>
      </w:r>
      <w:r w:rsidR="005600F1">
        <w:rPr>
          <w:rFonts w:ascii="Calibri" w:eastAsia="宋体" w:hAnsi="Calibri" w:cs="Arial" w:hint="eastAsia"/>
          <w:lang w:val="en-US" w:eastAsia="zh-CN"/>
        </w:rPr>
        <w:t xml:space="preserve"> definition is L1-RSRP definition, which could be utilized for both RRM and beam management purpose. </w:t>
      </w:r>
      <w:r w:rsidR="00A61363">
        <w:rPr>
          <w:rFonts w:ascii="Calibri" w:eastAsia="宋体" w:hAnsi="Calibri" w:cs="Arial" w:hint="eastAsia"/>
          <w:lang w:val="en-US" w:eastAsia="zh-CN"/>
        </w:rPr>
        <w:t xml:space="preserve">Based on our understanding, this is also the major reason why RAN1 has the text proposal as </w:t>
      </w:r>
      <w:r w:rsidR="00A61363">
        <w:rPr>
          <w:rFonts w:ascii="Calibri" w:eastAsia="宋体" w:hAnsi="Calibri" w:cs="Arial"/>
          <w:lang w:val="en-US" w:eastAsia="zh-CN"/>
        </w:rPr>
        <w:t>“</w:t>
      </w:r>
      <w:r w:rsidR="00A61363" w:rsidRPr="00A61363">
        <w:rPr>
          <w:rFonts w:ascii="Calibri" w:eastAsia="宋体" w:hAnsi="Calibri" w:cs="Arial"/>
          <w:i/>
          <w:lang w:val="en-US" w:eastAsia="zh-CN"/>
        </w:rPr>
        <w:t>SS-RSRP shall be measured only among the reference signals corresponding to SS/PBCH blocks with the same SS/PBCH block index and the same physical-layer cell identity.</w:t>
      </w:r>
      <w:r w:rsidR="00A61363">
        <w:rPr>
          <w:rFonts w:ascii="Calibri" w:eastAsia="宋体" w:hAnsi="Calibri" w:cs="Arial"/>
          <w:lang w:val="en-US" w:eastAsia="zh-CN"/>
        </w:rPr>
        <w:t>”</w:t>
      </w:r>
      <w:r w:rsidR="00A61363">
        <w:rPr>
          <w:rFonts w:ascii="Calibri" w:eastAsia="宋体" w:hAnsi="Calibri" w:cs="Arial" w:hint="eastAsia"/>
          <w:lang w:val="en-US" w:eastAsia="zh-CN"/>
        </w:rPr>
        <w:t xml:space="preserve"> </w:t>
      </w:r>
    </w:p>
    <w:p w:rsidR="00011826" w:rsidRPr="00F91198" w:rsidRDefault="00A61363" w:rsidP="00011826">
      <w:pPr>
        <w:spacing w:after="0" w:line="288" w:lineRule="auto"/>
        <w:jc w:val="both"/>
        <w:rPr>
          <w:rFonts w:ascii="Calibri" w:eastAsiaTheme="minorEastAsia" w:hAnsi="Calibri" w:cs="Arial"/>
          <w:b/>
          <w:i/>
          <w:u w:val="single"/>
          <w:lang w:eastAsia="zh-CN"/>
        </w:rPr>
      </w:pPr>
      <w:r>
        <w:rPr>
          <w:rFonts w:ascii="Calibri" w:eastAsiaTheme="minorEastAsia" w:hAnsi="Calibri" w:cs="Arial" w:hint="eastAsia"/>
          <w:b/>
          <w:i/>
          <w:u w:val="single"/>
          <w:lang w:val="en-US" w:eastAsia="zh-CN"/>
        </w:rPr>
        <w:t>Observation</w:t>
      </w:r>
      <w:r w:rsidR="00011826">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2</w:t>
      </w:r>
      <w:r w:rsidR="00011826" w:rsidRPr="00056EBF">
        <w:rPr>
          <w:rFonts w:ascii="Calibri" w:eastAsiaTheme="minorEastAsia" w:hAnsi="Calibri" w:cs="Arial" w:hint="eastAsia"/>
          <w:b/>
          <w:i/>
          <w:u w:val="single"/>
          <w:lang w:val="en-US" w:eastAsia="zh-CN"/>
        </w:rPr>
        <w:t>:</w:t>
      </w:r>
      <w:r w:rsidR="00011826">
        <w:rPr>
          <w:rFonts w:ascii="Calibri" w:eastAsiaTheme="minorEastAsia" w:hAnsi="Calibri" w:cs="Arial" w:hint="eastAsia"/>
          <w:b/>
          <w:i/>
          <w:u w:val="single"/>
          <w:lang w:val="en-US" w:eastAsia="zh-CN"/>
        </w:rPr>
        <w:t xml:space="preserve"> SS-RSRP definition</w:t>
      </w:r>
      <w:r>
        <w:rPr>
          <w:rFonts w:ascii="Calibri" w:eastAsiaTheme="minorEastAsia" w:hAnsi="Calibri" w:cs="Arial" w:hint="eastAsia"/>
          <w:b/>
          <w:i/>
          <w:u w:val="single"/>
          <w:lang w:val="en-US" w:eastAsia="zh-CN"/>
        </w:rPr>
        <w:t xml:space="preserve"> is to define L1-SS-RSRP definition, which</w:t>
      </w:r>
      <w:r w:rsidR="00011826">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is</w:t>
      </w:r>
      <w:r w:rsidR="00011826">
        <w:rPr>
          <w:rFonts w:ascii="Calibri" w:eastAsiaTheme="minorEastAsia" w:hAnsi="Calibri" w:cs="Arial" w:hint="eastAsia"/>
          <w:b/>
          <w:i/>
          <w:u w:val="single"/>
          <w:lang w:val="en-US" w:eastAsia="zh-CN"/>
        </w:rPr>
        <w:t xml:space="preserve"> based on</w:t>
      </w:r>
      <w:r>
        <w:rPr>
          <w:rFonts w:ascii="Calibri" w:eastAsiaTheme="minorEastAsia" w:hAnsi="Calibri" w:cs="Arial" w:hint="eastAsia"/>
          <w:b/>
          <w:i/>
          <w:u w:val="single"/>
          <w:lang w:val="en-US" w:eastAsia="zh-CN"/>
        </w:rPr>
        <w:t xml:space="preserve"> the measurement among reference signals </w:t>
      </w:r>
      <w:r>
        <w:rPr>
          <w:rFonts w:ascii="Calibri" w:eastAsiaTheme="minorEastAsia" w:hAnsi="Calibri" w:cs="Arial"/>
          <w:b/>
          <w:i/>
          <w:u w:val="single"/>
          <w:lang w:val="en-US" w:eastAsia="zh-CN"/>
        </w:rPr>
        <w:t>corresponding</w:t>
      </w:r>
      <w:r>
        <w:rPr>
          <w:rFonts w:ascii="Calibri" w:eastAsiaTheme="minorEastAsia" w:hAnsi="Calibri" w:cs="Arial" w:hint="eastAsia"/>
          <w:b/>
          <w:i/>
          <w:u w:val="single"/>
          <w:lang w:val="en-US" w:eastAsia="zh-CN"/>
        </w:rPr>
        <w:t xml:space="preserve"> to SS/PBCH block with</w:t>
      </w:r>
      <w:r w:rsidR="00011826">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the same</w:t>
      </w:r>
      <w:r w:rsidR="00011826" w:rsidRPr="00B01297">
        <w:rPr>
          <w:rFonts w:ascii="Calibri" w:eastAsiaTheme="minorEastAsia" w:hAnsi="Calibri" w:cs="Arial"/>
          <w:b/>
          <w:i/>
          <w:u w:val="single"/>
          <w:lang w:val="en-US" w:eastAsia="zh-CN"/>
        </w:rPr>
        <w:t xml:space="preserve"> SS-block</w:t>
      </w:r>
      <w:r w:rsidR="00011826">
        <w:rPr>
          <w:rFonts w:ascii="Calibri" w:eastAsiaTheme="minorEastAsia" w:hAnsi="Calibri" w:cs="Arial" w:hint="eastAsia"/>
          <w:b/>
          <w:i/>
          <w:u w:val="single"/>
          <w:lang w:val="en-US" w:eastAsia="zh-CN"/>
        </w:rPr>
        <w:t xml:space="preserve"> </w:t>
      </w:r>
      <w:r w:rsidR="00011826" w:rsidRPr="00F33DE4">
        <w:rPr>
          <w:rFonts w:ascii="Calibri" w:eastAsiaTheme="minorEastAsia" w:hAnsi="Calibri" w:cs="Arial"/>
          <w:b/>
          <w:i/>
          <w:u w:val="single"/>
          <w:lang w:val="en-US" w:eastAsia="zh-CN"/>
        </w:rPr>
        <w:t xml:space="preserve">index </w:t>
      </w:r>
      <w:r>
        <w:rPr>
          <w:rFonts w:ascii="Calibri" w:eastAsiaTheme="minorEastAsia" w:hAnsi="Calibri" w:cs="Arial" w:hint="eastAsia"/>
          <w:b/>
          <w:i/>
          <w:u w:val="single"/>
          <w:lang w:val="en-US" w:eastAsia="zh-CN"/>
        </w:rPr>
        <w:t xml:space="preserve">and the same physical-layer </w:t>
      </w:r>
      <w:proofErr w:type="spellStart"/>
      <w:r>
        <w:rPr>
          <w:rFonts w:ascii="Calibri" w:eastAsiaTheme="minorEastAsia" w:hAnsi="Calibri" w:cs="Arial" w:hint="eastAsia"/>
          <w:b/>
          <w:i/>
          <w:u w:val="single"/>
          <w:lang w:val="en-US" w:eastAsia="zh-CN"/>
        </w:rPr>
        <w:t>cel</w:t>
      </w:r>
      <w:proofErr w:type="spellEnd"/>
      <w:r>
        <w:rPr>
          <w:rFonts w:ascii="Calibri" w:eastAsiaTheme="minorEastAsia" w:hAnsi="Calibri" w:cs="Arial" w:hint="eastAsia"/>
          <w:b/>
          <w:i/>
          <w:u w:val="single"/>
          <w:lang w:val="en-US" w:eastAsia="zh-CN"/>
        </w:rPr>
        <w:t xml:space="preserve"> identity</w:t>
      </w:r>
      <w:r w:rsidR="00011826">
        <w:rPr>
          <w:rFonts w:ascii="Calibri" w:eastAsiaTheme="minorEastAsia" w:hAnsi="Calibri" w:cs="Arial" w:hint="eastAsia"/>
          <w:b/>
          <w:i/>
          <w:u w:val="single"/>
          <w:lang w:val="en-US" w:eastAsia="zh-CN"/>
        </w:rPr>
        <w:t>.</w:t>
      </w:r>
    </w:p>
    <w:p w:rsidR="00011826" w:rsidRPr="00A61363" w:rsidRDefault="00011826" w:rsidP="00000342">
      <w:pPr>
        <w:spacing w:afterLines="50" w:after="120"/>
        <w:jc w:val="both"/>
        <w:rPr>
          <w:rFonts w:ascii="Calibri" w:eastAsia="宋体" w:hAnsi="Calibri" w:cs="Arial"/>
          <w:lang w:eastAsia="zh-CN"/>
        </w:rPr>
      </w:pPr>
    </w:p>
    <w:p w:rsidR="005B0510" w:rsidRPr="003B79B2" w:rsidRDefault="005B0510" w:rsidP="005B0510">
      <w:pPr>
        <w:pStyle w:val="Heading4"/>
        <w:rPr>
          <w:rFonts w:eastAsiaTheme="minorEastAsia"/>
          <w:lang w:val="en-US" w:eastAsia="zh-CN"/>
        </w:rPr>
      </w:pPr>
      <w:r>
        <w:rPr>
          <w:rFonts w:eastAsiaTheme="minorEastAsia" w:hint="eastAsia"/>
          <w:lang w:val="en-US" w:eastAsia="zh-CN"/>
        </w:rPr>
        <w:t>4</w:t>
      </w:r>
      <w:r>
        <w:rPr>
          <w:rFonts w:hint="eastAsia"/>
          <w:lang w:val="en-US" w:eastAsia="zh-CN"/>
        </w:rPr>
        <w:t>.</w:t>
      </w:r>
      <w:r>
        <w:rPr>
          <w:rFonts w:eastAsiaTheme="minorEastAsia" w:hint="eastAsia"/>
          <w:lang w:val="en-US" w:eastAsia="zh-CN"/>
        </w:rPr>
        <w:t>1</w:t>
      </w:r>
      <w:r w:rsidRPr="008B4C74">
        <w:rPr>
          <w:rFonts w:hint="eastAsia"/>
          <w:lang w:val="en-US" w:eastAsia="zh-CN"/>
        </w:rPr>
        <w:t xml:space="preserve"> </w:t>
      </w:r>
      <w:r w:rsidR="00A21D4A" w:rsidRPr="00A21D4A">
        <w:rPr>
          <w:rFonts w:eastAsiaTheme="minorEastAsia"/>
          <w:lang w:val="en-US" w:eastAsia="zh-CN"/>
        </w:rPr>
        <w:t>Multiple SS-Blocks for Wideband Operation</w:t>
      </w:r>
      <w:r w:rsidRPr="001B4E54">
        <w:rPr>
          <w:lang w:val="en-US" w:eastAsia="zh-CN"/>
        </w:rPr>
        <w:t xml:space="preserve"> </w:t>
      </w:r>
    </w:p>
    <w:p w:rsidR="000B4523" w:rsidRPr="000B4523" w:rsidRDefault="0070391C"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It should be noted</w:t>
      </w:r>
      <w:r w:rsidR="000B4523" w:rsidRPr="000B4523">
        <w:rPr>
          <w:rFonts w:ascii="Calibri" w:eastAsia="宋体" w:hAnsi="Calibri" w:cs="Arial" w:hint="eastAsia"/>
          <w:lang w:val="en-US" w:eastAsia="zh-CN"/>
        </w:rPr>
        <w:t xml:space="preserve"> </w:t>
      </w:r>
      <w:r>
        <w:rPr>
          <w:rFonts w:ascii="Calibri" w:eastAsia="宋体" w:hAnsi="Calibri" w:cs="Arial" w:hint="eastAsia"/>
          <w:lang w:val="en-US" w:eastAsia="zh-CN"/>
        </w:rPr>
        <w:t>that wideband operation is one of the most important features in NR</w:t>
      </w:r>
      <w:r w:rsidR="00303033">
        <w:rPr>
          <w:rFonts w:ascii="Calibri" w:eastAsia="宋体" w:hAnsi="Calibri" w:cs="Arial" w:hint="eastAsia"/>
          <w:lang w:val="en-US" w:eastAsia="zh-CN"/>
        </w:rPr>
        <w:t xml:space="preserve">. The impact of introducing wideband operations should be considered for the </w:t>
      </w:r>
      <w:r w:rsidR="00303033">
        <w:rPr>
          <w:rFonts w:ascii="Calibri" w:eastAsia="宋体" w:hAnsi="Calibri" w:cs="Arial"/>
          <w:lang w:val="en-US" w:eastAsia="zh-CN"/>
        </w:rPr>
        <w:t>difference</w:t>
      </w:r>
      <w:r w:rsidR="00303033">
        <w:rPr>
          <w:rFonts w:ascii="Calibri" w:eastAsia="宋体" w:hAnsi="Calibri" w:cs="Arial" w:hint="eastAsia"/>
          <w:lang w:val="en-US" w:eastAsia="zh-CN"/>
        </w:rPr>
        <w:t xml:space="preserve"> between LTE and NR. </w:t>
      </w:r>
    </w:p>
    <w:p w:rsidR="000B4523" w:rsidRDefault="00C5278D" w:rsidP="000B4523">
      <w:pPr>
        <w:spacing w:afterLines="50" w:after="120"/>
        <w:jc w:val="both"/>
        <w:rPr>
          <w:rFonts w:ascii="Calibri" w:eastAsia="宋体" w:hAnsi="Calibri" w:cs="Arial"/>
          <w:lang w:val="en-US" w:eastAsia="zh-CN"/>
        </w:rPr>
      </w:pPr>
      <w:r>
        <w:rPr>
          <w:rFonts w:ascii="Calibri" w:eastAsia="宋体" w:hAnsi="Calibri" w:cs="Arial"/>
          <w:lang w:val="en-US" w:eastAsia="zh-CN"/>
        </w:rPr>
        <w:t>A</w:t>
      </w:r>
      <w:r>
        <w:rPr>
          <w:rFonts w:ascii="Calibri" w:eastAsia="宋体" w:hAnsi="Calibri" w:cs="Arial" w:hint="eastAsia"/>
          <w:lang w:val="en-US" w:eastAsia="zh-CN"/>
        </w:rPr>
        <w:t xml:space="preserve">s agreed in RAN1/4, </w:t>
      </w:r>
      <w:proofErr w:type="spellStart"/>
      <w:r w:rsidRPr="00C5278D">
        <w:rPr>
          <w:rFonts w:ascii="Calibri" w:eastAsia="宋体" w:hAnsi="Calibri" w:cs="Arial"/>
          <w:lang w:val="en-US" w:eastAsia="zh-CN"/>
        </w:rPr>
        <w:t>gNB</w:t>
      </w:r>
      <w:proofErr w:type="spellEnd"/>
      <w:r w:rsidRPr="00C5278D">
        <w:rPr>
          <w:rFonts w:ascii="Calibri" w:eastAsia="宋体" w:hAnsi="Calibri" w:cs="Arial"/>
          <w:lang w:val="en-US" w:eastAsia="zh-CN"/>
        </w:rPr>
        <w:t xml:space="preserve"> </w:t>
      </w:r>
      <w:r>
        <w:rPr>
          <w:rFonts w:ascii="Calibri" w:eastAsia="宋体" w:hAnsi="Calibri" w:cs="Arial" w:hint="eastAsia"/>
          <w:lang w:val="en-US" w:eastAsia="zh-CN"/>
        </w:rPr>
        <w:t>should</w:t>
      </w:r>
      <w:r w:rsidRPr="00C5278D">
        <w:rPr>
          <w:rFonts w:ascii="Calibri" w:eastAsia="宋体" w:hAnsi="Calibri" w:cs="Arial"/>
          <w:lang w:val="en-US" w:eastAsia="zh-CN"/>
        </w:rPr>
        <w:t xml:space="preserve"> operate simultaneously as wideband CC for some UEs and as a set of intra-band contiguous CCs with CA for other UEs</w:t>
      </w:r>
      <w:r>
        <w:rPr>
          <w:rFonts w:ascii="Calibri" w:eastAsia="宋体" w:hAnsi="Calibri" w:cs="Arial" w:hint="eastAsia"/>
          <w:lang w:val="en-US" w:eastAsia="zh-CN"/>
        </w:rPr>
        <w:t xml:space="preserve">, thus </w:t>
      </w:r>
      <w:r>
        <w:rPr>
          <w:rFonts w:ascii="Calibri" w:eastAsia="宋体" w:hAnsi="Calibri" w:cs="Arial"/>
          <w:lang w:val="en-US" w:eastAsia="zh-CN"/>
        </w:rPr>
        <w:t>multiple</w:t>
      </w:r>
      <w:r>
        <w:rPr>
          <w:rFonts w:ascii="Calibri" w:eastAsia="宋体" w:hAnsi="Calibri" w:cs="Arial" w:hint="eastAsia"/>
          <w:lang w:val="en-US" w:eastAsia="zh-CN"/>
        </w:rPr>
        <w:t xml:space="preserve"> SS-Blocks being needed. Furthermore, to avoid all small BW capability UEs are camped on the same SS-Block (for anchor bandwidth part)</w:t>
      </w:r>
      <w:proofErr w:type="gramStart"/>
      <w:r>
        <w:rPr>
          <w:rFonts w:ascii="Calibri" w:eastAsia="宋体" w:hAnsi="Calibri" w:cs="Arial" w:hint="eastAsia"/>
          <w:lang w:val="en-US" w:eastAsia="zh-CN"/>
        </w:rPr>
        <w:t>,</w:t>
      </w:r>
      <w:proofErr w:type="gramEnd"/>
      <w:r>
        <w:rPr>
          <w:rFonts w:ascii="Calibri" w:eastAsia="宋体" w:hAnsi="Calibri" w:cs="Arial" w:hint="eastAsia"/>
          <w:lang w:val="en-US" w:eastAsia="zh-CN"/>
        </w:rPr>
        <w:t xml:space="preserve"> multiple SS-Blocks are also needed. Specifically, the following agreement is captured in RAN1</w:t>
      </w:r>
      <w:r>
        <w:rPr>
          <w:rFonts w:ascii="Calibri" w:eastAsia="宋体" w:hAnsi="Calibri" w:cs="Arial"/>
          <w:lang w:val="en-US" w:eastAsia="zh-CN"/>
        </w:rPr>
        <w:t>’</w:t>
      </w:r>
      <w:r>
        <w:rPr>
          <w:rFonts w:ascii="Calibri" w:eastAsia="宋体" w:hAnsi="Calibri" w:cs="Arial" w:hint="eastAsia"/>
          <w:lang w:val="en-US" w:eastAsia="zh-CN"/>
        </w:rPr>
        <w:t xml:space="preserve">s Hangzhou meeting chairman notes: </w:t>
      </w:r>
    </w:p>
    <w:tbl>
      <w:tblPr>
        <w:tblStyle w:val="TableGrid"/>
        <w:tblW w:w="0" w:type="auto"/>
        <w:tblInd w:w="566" w:type="dxa"/>
        <w:tblLook w:val="04A0" w:firstRow="1" w:lastRow="0" w:firstColumn="1" w:lastColumn="0" w:noHBand="0" w:noVBand="1"/>
      </w:tblPr>
      <w:tblGrid>
        <w:gridCol w:w="8756"/>
      </w:tblGrid>
      <w:tr w:rsidR="007B5C85" w:rsidRPr="00547BD0" w:rsidTr="00483E37">
        <w:tc>
          <w:tcPr>
            <w:tcW w:w="8756" w:type="dxa"/>
          </w:tcPr>
          <w:p w:rsidR="00C5278D" w:rsidRPr="00C5278D" w:rsidRDefault="00C5278D" w:rsidP="00C5278D">
            <w:pPr>
              <w:spacing w:beforeLines="50" w:before="120" w:afterLines="50" w:after="120"/>
              <w:rPr>
                <w:rFonts w:asciiTheme="minorHAnsi" w:hAnsiTheme="minorHAnsi" w:cs="Arial"/>
                <w:i/>
                <w:sz w:val="18"/>
                <w:szCs w:val="18"/>
              </w:rPr>
            </w:pPr>
            <w:r>
              <w:rPr>
                <w:rFonts w:asciiTheme="minorHAnsi" w:eastAsiaTheme="minorEastAsia" w:hAnsiTheme="minorHAnsi" w:cs="Arial" w:hint="eastAsia"/>
                <w:i/>
                <w:sz w:val="18"/>
                <w:szCs w:val="18"/>
                <w:lang w:eastAsia="zh-CN"/>
              </w:rPr>
              <w:lastRenderedPageBreak/>
              <w:t xml:space="preserve">RAN1 </w:t>
            </w:r>
            <w:r w:rsidRPr="00C5278D">
              <w:rPr>
                <w:rFonts w:asciiTheme="minorHAnsi" w:hAnsiTheme="minorHAnsi" w:cs="Arial"/>
                <w:i/>
                <w:sz w:val="18"/>
                <w:szCs w:val="18"/>
              </w:rPr>
              <w:t xml:space="preserve">Agreement: </w:t>
            </w:r>
          </w:p>
          <w:p w:rsidR="00C5278D" w:rsidRPr="00C5278D" w:rsidRDefault="00C5278D" w:rsidP="00C5278D">
            <w:pPr>
              <w:pStyle w:val="ListParagraph"/>
              <w:numPr>
                <w:ilvl w:val="0"/>
                <w:numId w:val="30"/>
              </w:numPr>
              <w:spacing w:before="60"/>
              <w:ind w:firstLineChars="0"/>
              <w:rPr>
                <w:rFonts w:asciiTheme="minorHAnsi" w:hAnsiTheme="minorHAnsi" w:cs="Arial"/>
                <w:i/>
                <w:sz w:val="18"/>
                <w:szCs w:val="18"/>
              </w:rPr>
            </w:pPr>
            <w:r w:rsidRPr="00C5278D">
              <w:rPr>
                <w:rFonts w:asciiTheme="minorHAnsi" w:hAnsiTheme="minorHAnsi" w:cs="Arial"/>
                <w:i/>
                <w:sz w:val="18"/>
                <w:szCs w:val="18"/>
              </w:rPr>
              <w:t>Support single and multiple SS block transmissions in wideband CC in the frequency domain</w:t>
            </w:r>
          </w:p>
          <w:p w:rsidR="00C5278D" w:rsidRPr="00C5278D" w:rsidRDefault="00C5278D" w:rsidP="00553E02">
            <w:pPr>
              <w:pStyle w:val="ListParagraph"/>
              <w:numPr>
                <w:ilvl w:val="1"/>
                <w:numId w:val="30"/>
              </w:numPr>
              <w:spacing w:before="60"/>
              <w:ind w:firstLineChars="0"/>
              <w:rPr>
                <w:rFonts w:asciiTheme="minorHAnsi" w:hAnsiTheme="minorHAnsi" w:cs="Arial"/>
                <w:i/>
                <w:sz w:val="18"/>
                <w:szCs w:val="18"/>
              </w:rPr>
            </w:pPr>
            <w:r w:rsidRPr="00C5278D">
              <w:rPr>
                <w:rFonts w:asciiTheme="minorHAnsi" w:hAnsiTheme="minorHAnsi" w:cs="Arial"/>
                <w:i/>
                <w:sz w:val="18"/>
                <w:szCs w:val="18"/>
              </w:rPr>
              <w:t xml:space="preserve">For </w:t>
            </w:r>
            <w:proofErr w:type="spellStart"/>
            <w:r w:rsidRPr="00C5278D">
              <w:rPr>
                <w:rFonts w:asciiTheme="minorHAnsi" w:hAnsiTheme="minorHAnsi" w:cs="Arial"/>
                <w:i/>
                <w:sz w:val="18"/>
                <w:szCs w:val="18"/>
              </w:rPr>
              <w:t>non CA</w:t>
            </w:r>
            <w:proofErr w:type="spellEnd"/>
            <w:r w:rsidRPr="00C5278D">
              <w:rPr>
                <w:rFonts w:asciiTheme="minorHAnsi" w:hAnsiTheme="minorHAnsi" w:cs="Arial"/>
                <w:i/>
                <w:sz w:val="18"/>
                <w:szCs w:val="18"/>
              </w:rPr>
              <w:t xml:space="preserve"> UE with a smaller BW</w:t>
            </w:r>
            <w:r w:rsidR="007907BF">
              <w:rPr>
                <w:rFonts w:asciiTheme="minorHAnsi" w:hAnsiTheme="minorHAnsi" w:cs="Arial"/>
                <w:i/>
                <w:sz w:val="18"/>
                <w:szCs w:val="18"/>
              </w:rPr>
              <w:t xml:space="preserve"> capability and potentially for</w:t>
            </w:r>
            <w:r w:rsidRPr="00C5278D">
              <w:rPr>
                <w:rFonts w:asciiTheme="minorHAnsi" w:hAnsiTheme="minorHAnsi" w:cs="Arial"/>
                <w:i/>
                <w:sz w:val="18"/>
                <w:szCs w:val="18"/>
              </w:rPr>
              <w:t xml:space="preserve"> CA UE, the measurement gap for RRM measurement and potentially other purposes (e.g., path loss measurement for UL power control) using SS block is supported (if it is agreed that there is no SS block in the active BW part(s))</w:t>
            </w:r>
          </w:p>
          <w:p w:rsidR="00C5278D" w:rsidRPr="00C5278D" w:rsidRDefault="00C5278D" w:rsidP="00553E02">
            <w:pPr>
              <w:pStyle w:val="ListParagraph"/>
              <w:numPr>
                <w:ilvl w:val="1"/>
                <w:numId w:val="30"/>
              </w:numPr>
              <w:spacing w:before="60"/>
              <w:ind w:firstLineChars="0"/>
              <w:rPr>
                <w:rFonts w:asciiTheme="minorHAnsi" w:hAnsiTheme="minorHAnsi" w:cs="Arial"/>
                <w:i/>
                <w:sz w:val="18"/>
                <w:szCs w:val="18"/>
              </w:rPr>
            </w:pPr>
            <w:r w:rsidRPr="00C5278D">
              <w:rPr>
                <w:rFonts w:asciiTheme="minorHAnsi" w:hAnsiTheme="minorHAnsi" w:cs="Arial"/>
                <w:i/>
                <w:sz w:val="18"/>
                <w:szCs w:val="18"/>
              </w:rPr>
              <w:t xml:space="preserve">UE can be informed of the presence/parameters of the SS block(s) and parameters necessary for RRM measurement </w:t>
            </w:r>
          </w:p>
          <w:p w:rsidR="00C5278D" w:rsidRPr="00C5278D" w:rsidRDefault="00C5278D" w:rsidP="00553E02">
            <w:pPr>
              <w:pStyle w:val="ListParagraph"/>
              <w:numPr>
                <w:ilvl w:val="2"/>
                <w:numId w:val="30"/>
              </w:numPr>
              <w:spacing w:before="60"/>
              <w:ind w:firstLineChars="0"/>
              <w:rPr>
                <w:rFonts w:asciiTheme="minorHAnsi" w:hAnsiTheme="minorHAnsi" w:cs="Arial"/>
                <w:i/>
                <w:sz w:val="18"/>
                <w:szCs w:val="18"/>
              </w:rPr>
            </w:pPr>
            <w:r w:rsidRPr="00C5278D">
              <w:rPr>
                <w:rFonts w:asciiTheme="minorHAnsi" w:hAnsiTheme="minorHAnsi" w:cs="Arial"/>
                <w:i/>
                <w:sz w:val="18"/>
                <w:szCs w:val="18"/>
              </w:rPr>
              <w:t>FFS: via either RMSI, other system information, or RRC signaling</w:t>
            </w:r>
          </w:p>
          <w:p w:rsidR="00C5278D" w:rsidRPr="00C5278D" w:rsidRDefault="00C5278D" w:rsidP="00553E02">
            <w:pPr>
              <w:pStyle w:val="ListParagraph"/>
              <w:numPr>
                <w:ilvl w:val="1"/>
                <w:numId w:val="30"/>
              </w:numPr>
              <w:spacing w:before="60"/>
              <w:ind w:firstLineChars="0"/>
              <w:rPr>
                <w:rFonts w:asciiTheme="minorHAnsi" w:hAnsiTheme="minorHAnsi" w:cs="Arial"/>
                <w:i/>
                <w:sz w:val="18"/>
                <w:szCs w:val="18"/>
              </w:rPr>
            </w:pPr>
            <w:r w:rsidRPr="00C5278D">
              <w:rPr>
                <w:rFonts w:asciiTheme="minorHAnsi" w:hAnsiTheme="minorHAnsi" w:cs="Arial"/>
                <w:i/>
                <w:sz w:val="18"/>
                <w:szCs w:val="18"/>
              </w:rPr>
              <w:t>FFS: number of SS blocks in wideband</w:t>
            </w:r>
          </w:p>
          <w:p w:rsidR="00C5278D" w:rsidRPr="00C5278D" w:rsidRDefault="00C5278D" w:rsidP="00553E02">
            <w:pPr>
              <w:pStyle w:val="ListParagraph"/>
              <w:numPr>
                <w:ilvl w:val="1"/>
                <w:numId w:val="30"/>
              </w:numPr>
              <w:spacing w:before="60"/>
              <w:ind w:firstLineChars="0"/>
              <w:rPr>
                <w:rFonts w:asciiTheme="minorHAnsi" w:hAnsiTheme="minorHAnsi" w:cs="Arial"/>
                <w:i/>
                <w:sz w:val="18"/>
                <w:szCs w:val="18"/>
              </w:rPr>
            </w:pPr>
            <w:r w:rsidRPr="00C5278D">
              <w:rPr>
                <w:rFonts w:asciiTheme="minorHAnsi" w:hAnsiTheme="minorHAnsi" w:cs="Arial"/>
                <w:i/>
                <w:sz w:val="18"/>
                <w:szCs w:val="18"/>
              </w:rPr>
              <w:t>FFS: number of SS blocks for RRM measurement</w:t>
            </w:r>
          </w:p>
          <w:p w:rsidR="006C18DB" w:rsidRPr="006C18DB" w:rsidRDefault="00C5278D" w:rsidP="00553E02">
            <w:pPr>
              <w:pStyle w:val="ListParagraph"/>
              <w:numPr>
                <w:ilvl w:val="1"/>
                <w:numId w:val="30"/>
              </w:numPr>
              <w:spacing w:before="60"/>
              <w:ind w:firstLineChars="0"/>
              <w:rPr>
                <w:rFonts w:asciiTheme="minorHAnsi" w:eastAsiaTheme="minorEastAsia" w:hAnsiTheme="minorHAnsi" w:cs="Arial"/>
                <w:b/>
                <w:i/>
                <w:sz w:val="18"/>
                <w:szCs w:val="18"/>
              </w:rPr>
            </w:pPr>
            <w:r w:rsidRPr="00C5278D">
              <w:rPr>
                <w:rFonts w:asciiTheme="minorHAnsi" w:hAnsiTheme="minorHAnsi" w:cs="Arial"/>
                <w:i/>
                <w:sz w:val="18"/>
                <w:szCs w:val="18"/>
              </w:rPr>
              <w:t xml:space="preserve">FFS: Details of measurement configuration </w:t>
            </w:r>
          </w:p>
        </w:tc>
      </w:tr>
    </w:tbl>
    <w:p w:rsidR="007B5C85" w:rsidRDefault="007B5C85" w:rsidP="007B5C85">
      <w:pPr>
        <w:spacing w:afterLines="50" w:after="120"/>
        <w:jc w:val="both"/>
        <w:rPr>
          <w:rFonts w:ascii="Calibri" w:eastAsia="宋体" w:hAnsi="Calibri" w:cs="Arial"/>
          <w:lang w:val="en-US" w:eastAsia="zh-CN"/>
        </w:rPr>
      </w:pPr>
    </w:p>
    <w:p w:rsidR="00416B24" w:rsidRDefault="00553E02" w:rsidP="0050164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agreement, </w:t>
      </w:r>
      <w:r w:rsidR="004F7961">
        <w:rPr>
          <w:rFonts w:ascii="Calibri" w:eastAsia="宋体" w:hAnsi="Calibri" w:cs="Arial" w:hint="eastAsia"/>
          <w:lang w:val="en-US" w:eastAsia="zh-CN"/>
        </w:rPr>
        <w:t>the following procedure in below figure will be applied for CA UE, i.e., UE indic</w:t>
      </w:r>
      <w:r w:rsidR="006128A8">
        <w:rPr>
          <w:rFonts w:ascii="Calibri" w:eastAsia="宋体" w:hAnsi="Calibri" w:cs="Arial" w:hint="eastAsia"/>
          <w:lang w:val="en-US" w:eastAsia="zh-CN"/>
        </w:rPr>
        <w:t>a</w:t>
      </w:r>
      <w:r w:rsidR="004F7961">
        <w:rPr>
          <w:rFonts w:ascii="Calibri" w:eastAsia="宋体" w:hAnsi="Calibri" w:cs="Arial" w:hint="eastAsia"/>
          <w:lang w:val="en-US" w:eastAsia="zh-CN"/>
        </w:rPr>
        <w:t xml:space="preserve">te wideband capability via CA </w:t>
      </w:r>
      <w:r w:rsidR="004F7961">
        <w:rPr>
          <w:rFonts w:ascii="Calibri" w:eastAsia="宋体" w:hAnsi="Calibri" w:cs="Arial"/>
          <w:lang w:val="en-US" w:eastAsia="zh-CN"/>
        </w:rPr>
        <w:t>operation</w:t>
      </w:r>
      <w:r w:rsidR="004F7961">
        <w:rPr>
          <w:rFonts w:ascii="Calibri" w:eastAsia="宋体" w:hAnsi="Calibri" w:cs="Arial" w:hint="eastAsia"/>
          <w:lang w:val="en-US" w:eastAsia="zh-CN"/>
        </w:rPr>
        <w:t xml:space="preserve"> and NW activates additional SS-block in the allocation. </w:t>
      </w:r>
      <w:r w:rsidR="00A660D9" w:rsidRPr="00A660D9">
        <w:rPr>
          <w:rFonts w:ascii="Calibri" w:eastAsia="宋体" w:hAnsi="Calibri" w:cs="Arial"/>
          <w:lang w:val="en-US" w:eastAsia="zh-CN"/>
        </w:rPr>
        <w:t>These SS blocks are referred to “default SS blocks” and the BW part is referred to an “anchor BW part.” A default SS blocks and the anchor BW part may be determined in a UE specific manner, and they are used for the UE’s normal mode of operations.</w:t>
      </w:r>
    </w:p>
    <w:p w:rsidR="00416B24" w:rsidRDefault="00416B24" w:rsidP="00416B24">
      <w:pPr>
        <w:spacing w:afterLines="50" w:after="120"/>
        <w:jc w:val="center"/>
        <w:rPr>
          <w:rFonts w:ascii="Calibri" w:eastAsia="宋体" w:hAnsi="Calibri" w:cs="Arial"/>
          <w:lang w:val="en-US" w:eastAsia="zh-CN"/>
        </w:rPr>
      </w:pPr>
      <w:r>
        <w:rPr>
          <w:noProof/>
          <w:lang w:val="en-US" w:eastAsia="zh-CN"/>
        </w:rPr>
        <w:drawing>
          <wp:inline distT="0" distB="0" distL="0" distR="0" wp14:anchorId="01C0C642" wp14:editId="5B8287B3">
            <wp:extent cx="5001371" cy="2669311"/>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3326" t="43725" r="26860" b="-479"/>
                    <a:stretch/>
                  </pic:blipFill>
                  <pic:spPr bwMode="auto">
                    <a:xfrm>
                      <a:off x="0" y="0"/>
                      <a:ext cx="5021644" cy="2680131"/>
                    </a:xfrm>
                    <a:prstGeom prst="rect">
                      <a:avLst/>
                    </a:prstGeom>
                    <a:ln>
                      <a:noFill/>
                    </a:ln>
                    <a:extLst>
                      <a:ext uri="{53640926-AAD7-44D8-BBD7-CCE9431645EC}">
                        <a14:shadowObscured xmlns:a14="http://schemas.microsoft.com/office/drawing/2010/main"/>
                      </a:ext>
                    </a:extLst>
                  </pic:spPr>
                </pic:pic>
              </a:graphicData>
            </a:graphic>
          </wp:inline>
        </w:drawing>
      </w:r>
    </w:p>
    <w:p w:rsidR="00416B24" w:rsidRPr="00CC4BB0" w:rsidRDefault="00416B24" w:rsidP="00416B24">
      <w:pPr>
        <w:spacing w:afterLines="50" w:after="120"/>
        <w:jc w:val="center"/>
        <w:rPr>
          <w:rFonts w:ascii="Calibri" w:eastAsia="宋体" w:hAnsi="Calibri" w:cs="Arial"/>
          <w:lang w:val="en-US" w:eastAsia="zh-CN"/>
        </w:rPr>
      </w:pPr>
      <w:bookmarkStart w:id="26" w:name="OLE_LINK78"/>
      <w:bookmarkStart w:id="27" w:name="OLE_LINK79"/>
      <w:proofErr w:type="gramStart"/>
      <w:r>
        <w:rPr>
          <w:rFonts w:ascii="Calibri" w:eastAsia="宋体" w:hAnsi="Calibri" w:cs="Arial" w:hint="eastAsia"/>
          <w:lang w:val="en-US" w:eastAsia="zh-CN"/>
        </w:rPr>
        <w:t>F</w:t>
      </w:r>
      <w:r w:rsidRPr="000D6C46">
        <w:rPr>
          <w:rFonts w:ascii="Calibri" w:eastAsia="宋体" w:hAnsi="Calibri" w:cs="Arial" w:hint="eastAsia"/>
          <w:lang w:val="en-US" w:eastAsia="zh-CN"/>
        </w:rPr>
        <w:t>igure</w:t>
      </w:r>
      <w:r>
        <w:rPr>
          <w:rFonts w:ascii="Calibri" w:eastAsia="宋体" w:hAnsi="Calibri" w:cs="Arial" w:hint="eastAsia"/>
          <w:lang w:val="en-US" w:eastAsia="zh-CN"/>
        </w:rPr>
        <w:t xml:space="preserve"> </w:t>
      </w:r>
      <w:r w:rsidR="00011826">
        <w:rPr>
          <w:rFonts w:ascii="Calibri" w:eastAsia="宋体" w:hAnsi="Calibri" w:cs="Arial" w:hint="eastAsia"/>
          <w:lang w:val="en-US" w:eastAsia="zh-CN"/>
        </w:rPr>
        <w:t>3</w:t>
      </w:r>
      <w:r>
        <w:rPr>
          <w:rFonts w:ascii="Calibri" w:eastAsia="宋体" w:hAnsi="Calibri" w:cs="Arial" w:hint="eastAsia"/>
          <w:lang w:val="en-US" w:eastAsia="zh-CN"/>
        </w:rPr>
        <w:t>.</w:t>
      </w:r>
      <w:proofErr w:type="gramEnd"/>
      <w:r>
        <w:rPr>
          <w:rFonts w:ascii="Calibri" w:eastAsia="宋体" w:hAnsi="Calibri" w:cs="Arial" w:hint="eastAsia"/>
          <w:lang w:val="en-US" w:eastAsia="zh-CN"/>
        </w:rPr>
        <w:t xml:space="preserve"> Illustration of wideband </w:t>
      </w:r>
      <w:r w:rsidR="006128A8">
        <w:rPr>
          <w:rFonts w:ascii="Calibri" w:eastAsia="宋体" w:hAnsi="Calibri" w:cs="Arial" w:hint="eastAsia"/>
          <w:lang w:val="en-US" w:eastAsia="zh-CN"/>
        </w:rPr>
        <w:t>operation for CA-based UE</w:t>
      </w:r>
    </w:p>
    <w:bookmarkEnd w:id="26"/>
    <w:bookmarkEnd w:id="27"/>
    <w:p w:rsidR="00416B24" w:rsidRDefault="00416B24" w:rsidP="00501646">
      <w:pPr>
        <w:spacing w:afterLines="50" w:after="120"/>
        <w:jc w:val="both"/>
        <w:rPr>
          <w:rFonts w:ascii="Calibri" w:eastAsia="宋体" w:hAnsi="Calibri" w:cs="Arial"/>
          <w:lang w:val="en-US" w:eastAsia="zh-CN"/>
        </w:rPr>
      </w:pPr>
    </w:p>
    <w:p w:rsidR="005B0510" w:rsidRDefault="00A21D4A" w:rsidP="0050164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Furthermore, to </w:t>
      </w:r>
      <w:r>
        <w:rPr>
          <w:rFonts w:ascii="Calibri" w:eastAsia="宋体" w:hAnsi="Calibri" w:cs="Arial"/>
          <w:lang w:val="en-US" w:eastAsia="zh-CN"/>
        </w:rPr>
        <w:t>facilitate</w:t>
      </w:r>
      <w:r>
        <w:rPr>
          <w:rFonts w:ascii="Calibri" w:eastAsia="宋体" w:hAnsi="Calibri" w:cs="Arial" w:hint="eastAsia"/>
          <w:lang w:val="en-US" w:eastAsia="zh-CN"/>
        </w:rPr>
        <w:t xml:space="preserve"> the above wideband operation, </w:t>
      </w:r>
      <w:r w:rsidRPr="00A21D4A">
        <w:rPr>
          <w:rFonts w:ascii="Calibri" w:eastAsia="宋体" w:hAnsi="Calibri" w:cs="Arial"/>
          <w:lang w:val="en-US" w:eastAsia="zh-CN"/>
        </w:rPr>
        <w:t>for frequency domain, even multiple SS-Blocks with the same SS-block index are configured for a wideband CC</w:t>
      </w:r>
      <w:r>
        <w:rPr>
          <w:rFonts w:ascii="Calibri" w:eastAsia="宋体" w:hAnsi="Calibri" w:cs="Arial" w:hint="eastAsia"/>
          <w:lang w:val="en-US" w:eastAsia="zh-CN"/>
        </w:rPr>
        <w:t xml:space="preserve"> of a </w:t>
      </w:r>
      <w:proofErr w:type="gramStart"/>
      <w:r>
        <w:rPr>
          <w:rFonts w:ascii="Calibri" w:eastAsia="宋体" w:hAnsi="Calibri" w:cs="Arial" w:hint="eastAsia"/>
          <w:lang w:val="en-US" w:eastAsia="zh-CN"/>
        </w:rPr>
        <w:t>UE</w:t>
      </w:r>
      <w:r w:rsidRPr="00A21D4A">
        <w:rPr>
          <w:rFonts w:ascii="Calibri" w:eastAsia="宋体" w:hAnsi="Calibri" w:cs="Arial"/>
          <w:lang w:val="en-US" w:eastAsia="zh-CN"/>
        </w:rPr>
        <w:t>,</w:t>
      </w:r>
      <w:proofErr w:type="gramEnd"/>
      <w:r w:rsidRPr="00A21D4A">
        <w:rPr>
          <w:rFonts w:ascii="Calibri" w:eastAsia="宋体" w:hAnsi="Calibri" w:cs="Arial"/>
          <w:lang w:val="en-US" w:eastAsia="zh-CN"/>
        </w:rPr>
        <w:t xml:space="preserve"> it should be up to UE implementation whether or not the power contribution from additional SS-block could be considered for SS-RSRP measurement</w:t>
      </w:r>
    </w:p>
    <w:p w:rsidR="0081552E" w:rsidRPr="00F91198" w:rsidRDefault="0081552E" w:rsidP="0081552E">
      <w:pPr>
        <w:spacing w:after="0" w:line="288" w:lineRule="auto"/>
        <w:jc w:val="both"/>
        <w:rPr>
          <w:rFonts w:ascii="Calibri" w:eastAsiaTheme="minorEastAsia" w:hAnsi="Calibri" w:cs="Arial"/>
          <w:b/>
          <w:i/>
          <w:u w:val="single"/>
          <w:lang w:eastAsia="zh-CN"/>
        </w:rPr>
      </w:pPr>
      <w:r>
        <w:rPr>
          <w:rFonts w:ascii="Calibri" w:eastAsiaTheme="minorEastAsia" w:hAnsi="Calibri" w:cs="Arial" w:hint="eastAsia"/>
          <w:b/>
          <w:i/>
          <w:u w:val="single"/>
          <w:lang w:val="en-US" w:eastAsia="zh-CN"/>
        </w:rPr>
        <w:t xml:space="preserve">Proposal </w:t>
      </w:r>
      <w:r w:rsidR="008F1F64">
        <w:rPr>
          <w:rFonts w:ascii="Calibri" w:eastAsiaTheme="minorEastAsia" w:hAnsi="Calibri" w:cs="Arial" w:hint="eastAsia"/>
          <w:b/>
          <w:i/>
          <w:u w:val="single"/>
          <w:lang w:val="en-US" w:eastAsia="zh-CN"/>
        </w:rPr>
        <w:t>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Pr="0081552E">
        <w:rPr>
          <w:rFonts w:ascii="Calibri" w:eastAsiaTheme="minorEastAsia" w:hAnsi="Calibri" w:cs="Arial"/>
          <w:b/>
          <w:i/>
          <w:u w:val="single"/>
          <w:lang w:val="en-US" w:eastAsia="zh-CN"/>
        </w:rPr>
        <w:t>For multiple SS/PBCH blocks in frequency domain within a wideband carrier for a UE, the number of SS/PBCH blocks that are used to determine SS-RSRP is left up to the UE implementation</w:t>
      </w:r>
      <w:r>
        <w:rPr>
          <w:rFonts w:ascii="Calibri" w:eastAsiaTheme="minorEastAsia" w:hAnsi="Calibri" w:cs="Arial" w:hint="eastAsia"/>
          <w:b/>
          <w:i/>
          <w:u w:val="single"/>
          <w:lang w:val="en-US" w:eastAsia="zh-CN"/>
        </w:rPr>
        <w:t xml:space="preserve">. </w:t>
      </w:r>
    </w:p>
    <w:p w:rsidR="00E81A90" w:rsidRPr="008F1F64" w:rsidRDefault="00E81A90" w:rsidP="00481EB5">
      <w:pPr>
        <w:spacing w:afterLines="50" w:after="120"/>
        <w:jc w:val="both"/>
        <w:rPr>
          <w:rFonts w:ascii="Calibri" w:eastAsia="宋体" w:hAnsi="Calibri" w:cs="Arial"/>
          <w:lang w:eastAsia="zh-CN"/>
        </w:rPr>
      </w:pPr>
    </w:p>
    <w:p w:rsidR="0081552E" w:rsidRDefault="008F1F64" w:rsidP="00481EB5">
      <w:pPr>
        <w:spacing w:afterLines="50" w:after="120"/>
        <w:jc w:val="both"/>
        <w:rPr>
          <w:rFonts w:ascii="Calibri" w:eastAsia="宋体" w:hAnsi="Calibri" w:cs="Arial"/>
          <w:lang w:eastAsia="zh-CN"/>
        </w:rPr>
      </w:pPr>
      <w:r>
        <w:rPr>
          <w:rFonts w:ascii="Calibri" w:eastAsia="宋体" w:hAnsi="Calibri" w:cs="Arial" w:hint="eastAsia"/>
          <w:lang w:eastAsia="zh-CN"/>
        </w:rPr>
        <w:t>Accordingly, t</w:t>
      </w:r>
      <w:r w:rsidR="0081552E">
        <w:rPr>
          <w:rFonts w:ascii="Calibri" w:eastAsia="宋体" w:hAnsi="Calibri" w:cs="Arial" w:hint="eastAsia"/>
          <w:lang w:eastAsia="zh-CN"/>
        </w:rPr>
        <w:t xml:space="preserve">o define RAN4 requirement, the simulation shall use </w:t>
      </w:r>
      <w:r>
        <w:rPr>
          <w:rFonts w:ascii="Calibri" w:eastAsia="宋体" w:hAnsi="Calibri" w:cs="Arial" w:hint="eastAsia"/>
          <w:lang w:eastAsia="zh-CN"/>
        </w:rPr>
        <w:t xml:space="preserve">one SS/PBCH block in frequency domain as baseline for simulation alignment purpose. </w:t>
      </w:r>
    </w:p>
    <w:p w:rsidR="008F1F64" w:rsidRPr="00F91198" w:rsidRDefault="008F1F64" w:rsidP="008F1F64">
      <w:pPr>
        <w:spacing w:after="0" w:line="288" w:lineRule="auto"/>
        <w:jc w:val="both"/>
        <w:rPr>
          <w:rFonts w:ascii="Calibri" w:eastAsiaTheme="minorEastAsia" w:hAnsi="Calibri" w:cs="Arial"/>
          <w:b/>
          <w:i/>
          <w:u w:val="single"/>
          <w:lang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Pr="0081552E">
        <w:rPr>
          <w:rFonts w:ascii="Calibri" w:eastAsiaTheme="minorEastAsia" w:hAnsi="Calibri" w:cs="Arial"/>
          <w:b/>
          <w:i/>
          <w:u w:val="single"/>
          <w:lang w:val="en-US" w:eastAsia="zh-CN"/>
        </w:rPr>
        <w:t xml:space="preserve">For </w:t>
      </w:r>
      <w:r w:rsidRPr="008F1F64">
        <w:rPr>
          <w:rFonts w:ascii="Calibri" w:eastAsiaTheme="minorEastAsia" w:hAnsi="Calibri" w:cs="Arial"/>
          <w:b/>
          <w:i/>
          <w:u w:val="single"/>
          <w:lang w:val="en-US" w:eastAsia="zh-CN"/>
        </w:rPr>
        <w:t>SS</w:t>
      </w:r>
      <w:r>
        <w:rPr>
          <w:rFonts w:ascii="Calibri" w:eastAsiaTheme="minorEastAsia" w:hAnsi="Calibri" w:cs="Arial" w:hint="eastAsia"/>
          <w:b/>
          <w:i/>
          <w:u w:val="single"/>
          <w:lang w:val="en-US" w:eastAsia="zh-CN"/>
        </w:rPr>
        <w:t>-</w:t>
      </w:r>
      <w:r w:rsidRPr="008F1F64">
        <w:rPr>
          <w:rFonts w:ascii="Calibri" w:eastAsiaTheme="minorEastAsia" w:hAnsi="Calibri" w:cs="Arial"/>
          <w:b/>
          <w:i/>
          <w:u w:val="single"/>
          <w:lang w:val="en-US" w:eastAsia="zh-CN"/>
        </w:rPr>
        <w:t>RSRP</w:t>
      </w:r>
      <w:r>
        <w:rPr>
          <w:rFonts w:ascii="Calibri" w:eastAsiaTheme="minorEastAsia" w:hAnsi="Calibri" w:cs="Arial" w:hint="eastAsia"/>
          <w:b/>
          <w:i/>
          <w:u w:val="single"/>
          <w:lang w:val="en-US" w:eastAsia="zh-CN"/>
        </w:rPr>
        <w:t xml:space="preserve"> measurement, RAN4</w:t>
      </w:r>
      <w:r w:rsidRPr="008F1F64">
        <w:rPr>
          <w:rFonts w:ascii="Calibri" w:eastAsiaTheme="minorEastAsia" w:hAnsi="Calibri" w:cs="Arial"/>
          <w:b/>
          <w:i/>
          <w:u w:val="single"/>
          <w:lang w:val="en-US" w:eastAsia="zh-CN"/>
        </w:rPr>
        <w:t xml:space="preserve"> use one SS/PBCH block in frequency domain as baseline for simulation alignment purpose.</w:t>
      </w:r>
      <w:r>
        <w:rPr>
          <w:rFonts w:ascii="Calibri" w:eastAsiaTheme="minorEastAsia" w:hAnsi="Calibri" w:cs="Arial" w:hint="eastAsia"/>
          <w:b/>
          <w:i/>
          <w:u w:val="single"/>
          <w:lang w:val="en-US" w:eastAsia="zh-CN"/>
        </w:rPr>
        <w:t xml:space="preserve"> </w:t>
      </w:r>
    </w:p>
    <w:p w:rsidR="008F1F64" w:rsidRPr="008F1F64" w:rsidRDefault="008F1F64" w:rsidP="00481EB5">
      <w:pPr>
        <w:spacing w:afterLines="50" w:after="120"/>
        <w:jc w:val="both"/>
        <w:rPr>
          <w:rFonts w:ascii="Calibri" w:eastAsia="宋体" w:hAnsi="Calibri" w:cs="Arial"/>
          <w:lang w:eastAsia="zh-CN"/>
        </w:rPr>
      </w:pPr>
    </w:p>
    <w:p w:rsidR="00E81A90" w:rsidRPr="00800318" w:rsidRDefault="00E81A90" w:rsidP="00E81A90">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Draft LS to RAN1</w:t>
      </w:r>
    </w:p>
    <w:p w:rsidR="00E81A90" w:rsidRPr="008F1F64" w:rsidRDefault="00E81A90" w:rsidP="008F1F6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analysis, </w:t>
      </w:r>
      <w:r w:rsidR="008F1F64">
        <w:rPr>
          <w:rFonts w:ascii="Calibri" w:eastAsia="宋体" w:hAnsi="Calibri" w:cs="Arial" w:hint="eastAsia"/>
          <w:lang w:val="en-US" w:eastAsia="zh-CN"/>
        </w:rPr>
        <w:t>the above-mentioned analysis</w:t>
      </w:r>
      <w:r>
        <w:rPr>
          <w:rFonts w:ascii="Calibri" w:eastAsia="宋体" w:hAnsi="Calibri" w:cs="Arial" w:hint="eastAsia"/>
          <w:lang w:val="en-US" w:eastAsia="zh-CN"/>
        </w:rPr>
        <w:t xml:space="preserve"> should be included in RAN4</w:t>
      </w:r>
      <w:r>
        <w:rPr>
          <w:rFonts w:ascii="Calibri" w:eastAsia="宋体" w:hAnsi="Calibri" w:cs="Arial"/>
          <w:lang w:val="en-US" w:eastAsia="zh-CN"/>
        </w:rPr>
        <w:t>’</w:t>
      </w:r>
      <w:r>
        <w:rPr>
          <w:rFonts w:ascii="Calibri" w:eastAsia="宋体" w:hAnsi="Calibri" w:cs="Arial" w:hint="eastAsia"/>
          <w:lang w:val="en-US" w:eastAsia="zh-CN"/>
        </w:rPr>
        <w:t>s LS to RAN1</w:t>
      </w:r>
      <w:r w:rsidR="008F1F64">
        <w:rPr>
          <w:rFonts w:ascii="Calibri" w:eastAsia="宋体" w:hAnsi="Calibri" w:cs="Arial" w:hint="eastAsia"/>
          <w:lang w:val="en-US" w:eastAsia="zh-CN"/>
        </w:rPr>
        <w:t xml:space="preserve">, with </w:t>
      </w:r>
      <w:r w:rsidR="008F1F64" w:rsidRPr="008F1F64">
        <w:rPr>
          <w:rFonts w:ascii="Calibri" w:eastAsia="宋体" w:hAnsi="Calibri" w:cs="Arial" w:hint="eastAsia"/>
          <w:lang w:val="en-US" w:eastAsia="zh-CN"/>
        </w:rPr>
        <w:t xml:space="preserve">the following </w:t>
      </w:r>
      <w:r w:rsidR="008F1F64" w:rsidRPr="008F1F64">
        <w:rPr>
          <w:rFonts w:ascii="Calibri" w:eastAsia="宋体" w:hAnsi="Calibri" w:cs="Arial"/>
          <w:lang w:val="en-US" w:eastAsia="zh-CN"/>
        </w:rPr>
        <w:t>highlighted</w:t>
      </w:r>
      <w:r w:rsidR="008F1F64" w:rsidRPr="008F1F64">
        <w:rPr>
          <w:rFonts w:ascii="Calibri" w:eastAsia="宋体" w:hAnsi="Calibri" w:cs="Arial" w:hint="eastAsia"/>
          <w:lang w:val="en-US" w:eastAsia="zh-CN"/>
        </w:rPr>
        <w:t xml:space="preserve"> text</w:t>
      </w:r>
      <w:r w:rsidR="008F1F64">
        <w:rPr>
          <w:rFonts w:ascii="Calibri" w:eastAsia="宋体" w:hAnsi="Calibri" w:cs="Arial" w:hint="eastAsia"/>
          <w:lang w:val="en-US" w:eastAsia="zh-CN"/>
        </w:rPr>
        <w:t xml:space="preserve"> taken into account</w:t>
      </w:r>
      <w:r w:rsidR="008F1F64" w:rsidRPr="008F1F64">
        <w:rPr>
          <w:rFonts w:ascii="Calibri" w:eastAsia="宋体" w:hAnsi="Calibri" w:cs="Arial" w:hint="eastAsia"/>
          <w:lang w:val="en-US" w:eastAsia="zh-CN"/>
        </w:rPr>
        <w:t xml:space="preserve"> in SS-RSRP definition: </w:t>
      </w:r>
    </w:p>
    <w:tbl>
      <w:tblPr>
        <w:tblW w:w="8974"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1"/>
        <w:gridCol w:w="7703"/>
      </w:tblGrid>
      <w:tr w:rsidR="0081552E" w:rsidRPr="007F52BE" w:rsidTr="00E96C26">
        <w:trPr>
          <w:cantSplit/>
          <w:jc w:val="center"/>
        </w:trPr>
        <w:tc>
          <w:tcPr>
            <w:tcW w:w="1271" w:type="dxa"/>
          </w:tcPr>
          <w:p w:rsidR="0081552E" w:rsidRPr="007F52BE" w:rsidRDefault="0081552E" w:rsidP="00E96C26">
            <w:pPr>
              <w:pStyle w:val="TAL"/>
              <w:rPr>
                <w:b/>
                <w:sz w:val="16"/>
              </w:rPr>
            </w:pPr>
            <w:r w:rsidRPr="007F52BE">
              <w:rPr>
                <w:b/>
                <w:sz w:val="16"/>
              </w:rPr>
              <w:lastRenderedPageBreak/>
              <w:t>Definition</w:t>
            </w:r>
          </w:p>
        </w:tc>
        <w:tc>
          <w:tcPr>
            <w:tcW w:w="7703" w:type="dxa"/>
          </w:tcPr>
          <w:p w:rsidR="0081552E" w:rsidRPr="007F52BE" w:rsidRDefault="0081552E" w:rsidP="00E96C26">
            <w:pPr>
              <w:pStyle w:val="TAL"/>
              <w:rPr>
                <w:sz w:val="16"/>
                <w:lang w:eastAsia="zh-CN"/>
              </w:rPr>
            </w:pPr>
            <w:r>
              <w:rPr>
                <w:sz w:val="16"/>
                <w:lang w:eastAsia="zh-CN"/>
              </w:rPr>
              <w:t>…</w:t>
            </w:r>
          </w:p>
          <w:p w:rsidR="0081552E" w:rsidRPr="007F52BE" w:rsidRDefault="0081552E" w:rsidP="00E96C26">
            <w:pPr>
              <w:pStyle w:val="TAL"/>
              <w:rPr>
                <w:sz w:val="16"/>
              </w:rPr>
            </w:pPr>
          </w:p>
          <w:p w:rsidR="0081552E" w:rsidRPr="00E043ED" w:rsidRDefault="0081552E" w:rsidP="00E96C26">
            <w:pPr>
              <w:pStyle w:val="TAL"/>
              <w:rPr>
                <w:sz w:val="16"/>
                <w:highlight w:val="yellow"/>
              </w:rPr>
            </w:pPr>
            <w:r w:rsidRPr="00E043ED">
              <w:rPr>
                <w:sz w:val="16"/>
                <w:highlight w:val="yellow"/>
              </w:rPr>
              <w:t xml:space="preserve">If UE has an antenna connector, the reference point for the SS-RSRP shall be the antenna connector of the UE; otherwise, the reference point for SS-RSRP shall depend on UE implementation. If multiple antenna elements are combined for RX </w:t>
            </w:r>
            <w:proofErr w:type="spellStart"/>
            <w:r w:rsidRPr="00E043ED">
              <w:rPr>
                <w:sz w:val="16"/>
                <w:highlight w:val="yellow"/>
              </w:rPr>
              <w:t>beamforming</w:t>
            </w:r>
            <w:proofErr w:type="spellEnd"/>
            <w:r w:rsidRPr="00E043ED">
              <w:rPr>
                <w:sz w:val="16"/>
                <w:highlight w:val="yellow"/>
              </w:rPr>
              <w:t>, SS-RSRP shall be measured based on the combined signal.</w:t>
            </w:r>
          </w:p>
          <w:p w:rsidR="0081552E" w:rsidRPr="00E043ED" w:rsidRDefault="0081552E" w:rsidP="00E96C26">
            <w:pPr>
              <w:pStyle w:val="TAL"/>
              <w:rPr>
                <w:sz w:val="16"/>
                <w:highlight w:val="yellow"/>
                <w:lang w:eastAsia="zh-CN"/>
              </w:rPr>
            </w:pPr>
          </w:p>
          <w:p w:rsidR="0081552E" w:rsidRPr="007F52BE" w:rsidRDefault="0081552E" w:rsidP="00E96C26">
            <w:pPr>
              <w:pStyle w:val="TAL"/>
              <w:rPr>
                <w:sz w:val="16"/>
                <w:lang w:eastAsia="zh-CN"/>
              </w:rPr>
            </w:pPr>
            <w:r w:rsidRPr="00E043ED">
              <w:rPr>
                <w:sz w:val="16"/>
                <w:highlight w:val="yellow"/>
              </w:rPr>
              <w:t>If receiver diversity is in use by the UE, the reported value shall not be lower than the corresponding SS-RSRP of any of the individual diversity branches.</w:t>
            </w:r>
          </w:p>
        </w:tc>
      </w:tr>
      <w:tr w:rsidR="0081552E" w:rsidRPr="007F52BE" w:rsidTr="00E96C26">
        <w:trPr>
          <w:cantSplit/>
          <w:jc w:val="center"/>
        </w:trPr>
        <w:tc>
          <w:tcPr>
            <w:tcW w:w="1271" w:type="dxa"/>
          </w:tcPr>
          <w:p w:rsidR="0081552E" w:rsidRPr="007F52BE" w:rsidRDefault="0081552E" w:rsidP="00E96C26">
            <w:pPr>
              <w:pStyle w:val="TAL"/>
              <w:rPr>
                <w:b/>
                <w:sz w:val="16"/>
              </w:rPr>
            </w:pPr>
            <w:r w:rsidRPr="007F52BE">
              <w:rPr>
                <w:b/>
                <w:sz w:val="16"/>
              </w:rPr>
              <w:t>Applicable for</w:t>
            </w:r>
          </w:p>
        </w:tc>
        <w:tc>
          <w:tcPr>
            <w:tcW w:w="7703" w:type="dxa"/>
          </w:tcPr>
          <w:p w:rsidR="0081552E" w:rsidRPr="007F52BE" w:rsidRDefault="0081552E" w:rsidP="00E96C26">
            <w:pPr>
              <w:pStyle w:val="TAL"/>
              <w:rPr>
                <w:sz w:val="16"/>
                <w:lang w:eastAsia="zh-CN"/>
              </w:rPr>
            </w:pPr>
            <w:r>
              <w:rPr>
                <w:sz w:val="16"/>
                <w:lang w:eastAsia="zh-CN"/>
              </w:rPr>
              <w:t>…</w:t>
            </w:r>
          </w:p>
        </w:tc>
      </w:tr>
    </w:tbl>
    <w:p w:rsidR="0081552E" w:rsidRPr="007F52BE" w:rsidRDefault="0081552E" w:rsidP="008F1F64">
      <w:pPr>
        <w:pStyle w:val="NO"/>
        <w:spacing w:beforeLines="50" w:before="120"/>
        <w:rPr>
          <w:sz w:val="16"/>
        </w:rPr>
      </w:pPr>
      <w:r w:rsidRPr="007F52BE">
        <w:rPr>
          <w:sz w:val="16"/>
        </w:rPr>
        <w:t xml:space="preserve">NOTE 1: </w:t>
      </w:r>
      <w:r w:rsidRPr="007F52BE">
        <w:rPr>
          <w:sz w:val="16"/>
        </w:rPr>
        <w:tab/>
        <w:t>The number of resource elements within the measurement period that are used by the UE to determine SS-RSRP is left up to the UE implementation with the limitation that corresponding measurement accuracy requirements have to be fulfilled.</w:t>
      </w:r>
    </w:p>
    <w:p w:rsidR="0081552E" w:rsidRDefault="0081552E" w:rsidP="0081552E">
      <w:pPr>
        <w:pStyle w:val="NO"/>
        <w:rPr>
          <w:sz w:val="16"/>
          <w:lang w:eastAsia="zh-CN"/>
        </w:rPr>
      </w:pPr>
      <w:r w:rsidRPr="007F52BE">
        <w:rPr>
          <w:sz w:val="16"/>
        </w:rPr>
        <w:t xml:space="preserve">NOTE 2: </w:t>
      </w:r>
      <w:r w:rsidRPr="007F52BE">
        <w:rPr>
          <w:sz w:val="16"/>
        </w:rPr>
        <w:tab/>
        <w:t>The power per resource element is determined from the energy received during the useful part of the symbol, excluding the CP.</w:t>
      </w:r>
    </w:p>
    <w:p w:rsidR="0081552E" w:rsidRPr="007F52BE" w:rsidRDefault="0081552E" w:rsidP="0081552E">
      <w:pPr>
        <w:pStyle w:val="NO"/>
        <w:rPr>
          <w:sz w:val="16"/>
          <w:lang w:eastAsia="zh-CN"/>
        </w:rPr>
      </w:pPr>
      <w:r>
        <w:rPr>
          <w:rFonts w:hint="eastAsia"/>
          <w:sz w:val="16"/>
          <w:lang w:eastAsia="zh-CN"/>
        </w:rPr>
        <w:t xml:space="preserve">NOTE 3:   </w:t>
      </w:r>
      <w:r w:rsidRPr="0081552E">
        <w:rPr>
          <w:sz w:val="16"/>
          <w:highlight w:val="yellow"/>
          <w:lang w:eastAsia="zh-CN"/>
        </w:rPr>
        <w:t>For multiple SS/PBCH blocks in frequency domain within a wideband carrier for a UE, the number of SS/PBCH blocks that are used to determine SS-RSRP is left up to the UE implementation with the limitation that corresponding measurement accuracy requirements have to be fulfilled.</w:t>
      </w:r>
    </w:p>
    <w:p w:rsidR="00E81A90" w:rsidRDefault="00E81A90" w:rsidP="00481EB5">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3644" w:rsidRDefault="008C3644" w:rsidP="008C364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t>
      </w:r>
      <w:r w:rsidR="00717E6A">
        <w:rPr>
          <w:rFonts w:ascii="Calibri" w:eastAsia="宋体" w:hAnsi="Calibri" w:cs="Arial" w:hint="eastAsia"/>
          <w:lang w:val="en-US" w:eastAsia="zh-CN"/>
        </w:rPr>
        <w:t xml:space="preserve">we </w:t>
      </w:r>
      <w:r w:rsidR="0081468E">
        <w:rPr>
          <w:rFonts w:ascii="Calibri" w:eastAsia="宋体" w:hAnsi="Calibri" w:cs="Arial" w:hint="eastAsia"/>
          <w:lang w:val="en-US" w:eastAsia="zh-CN"/>
        </w:rPr>
        <w:t xml:space="preserve">give our analysis and proposals </w:t>
      </w:r>
      <w:r w:rsidR="006B0811">
        <w:rPr>
          <w:rFonts w:ascii="Calibri" w:eastAsia="宋体" w:hAnsi="Calibri" w:cs="Arial" w:hint="eastAsia"/>
          <w:lang w:val="en-US" w:eastAsia="zh-CN"/>
        </w:rPr>
        <w:t>for</w:t>
      </w:r>
      <w:r w:rsidR="006B0811" w:rsidRPr="006B0811">
        <w:rPr>
          <w:rFonts w:ascii="Calibri" w:eastAsia="宋体" w:hAnsi="Calibri" w:cs="Arial"/>
          <w:lang w:val="en-US" w:eastAsia="zh-CN"/>
        </w:rPr>
        <w:t xml:space="preserve"> the NR measurement metrics and </w:t>
      </w:r>
      <w:r w:rsidR="006B0811">
        <w:rPr>
          <w:rFonts w:ascii="Calibri" w:eastAsia="宋体" w:hAnsi="Calibri" w:cs="Arial"/>
          <w:lang w:val="en-US" w:eastAsia="zh-CN"/>
        </w:rPr>
        <w:t>related issues</w:t>
      </w:r>
      <w:r w:rsidR="001D6E08">
        <w:rPr>
          <w:rFonts w:ascii="Calibri" w:eastAsia="宋体" w:hAnsi="Calibri" w:cs="Arial" w:hint="eastAsia"/>
          <w:lang w:val="en-US" w:eastAsia="zh-CN"/>
        </w:rPr>
        <w:t>.</w:t>
      </w:r>
      <w:r w:rsidR="006B0811">
        <w:rPr>
          <w:rFonts w:ascii="Calibri" w:eastAsia="宋体" w:hAnsi="Calibri" w:cs="Arial" w:hint="eastAsia"/>
          <w:lang w:val="en-US" w:eastAsia="zh-CN"/>
        </w:rPr>
        <w:t xml:space="preserve"> </w:t>
      </w:r>
      <w:r w:rsidR="001D6E08">
        <w:rPr>
          <w:rFonts w:ascii="Calibri" w:eastAsia="宋体" w:hAnsi="Calibri" w:cs="Arial" w:hint="eastAsia"/>
          <w:lang w:val="en-US" w:eastAsia="zh-CN"/>
        </w:rPr>
        <w:t>S</w:t>
      </w:r>
      <w:r w:rsidR="006B0811">
        <w:rPr>
          <w:rFonts w:ascii="Calibri" w:eastAsia="宋体" w:hAnsi="Calibri" w:cs="Arial" w:hint="eastAsia"/>
          <w:lang w:val="en-US" w:eastAsia="zh-CN"/>
        </w:rPr>
        <w:t xml:space="preserve">pecifically </w:t>
      </w:r>
      <w:r w:rsidR="001D6E08">
        <w:rPr>
          <w:rFonts w:ascii="Calibri" w:eastAsia="宋体" w:hAnsi="Calibri" w:cs="Arial" w:hint="eastAsia"/>
          <w:lang w:val="en-US" w:eastAsia="zh-CN"/>
        </w:rPr>
        <w:t xml:space="preserve">for the issues related SS-RSRP/CSI-RSRP </w:t>
      </w:r>
      <w:r w:rsidR="001D6E08">
        <w:rPr>
          <w:rFonts w:ascii="Calibri" w:eastAsia="宋体" w:hAnsi="Calibri" w:cs="Arial"/>
          <w:lang w:val="en-US" w:eastAsia="zh-CN"/>
        </w:rPr>
        <w:t>definition</w:t>
      </w:r>
      <w:r w:rsidR="001D6E08">
        <w:rPr>
          <w:rFonts w:ascii="Calibri" w:eastAsia="宋体" w:hAnsi="Calibri" w:cs="Arial" w:hint="eastAsia"/>
          <w:lang w:val="en-US" w:eastAsia="zh-CN"/>
        </w:rPr>
        <w:t xml:space="preserve">, we have the following observation and proposals: </w:t>
      </w:r>
    </w:p>
    <w:p w:rsidR="00F10B1F" w:rsidRDefault="00F10B1F" w:rsidP="00F10B1F">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w:t>
      </w:r>
      <w:r>
        <w:rPr>
          <w:rFonts w:ascii="Calibri" w:eastAsiaTheme="minorEastAsia" w:hAnsi="Calibri" w:cs="Arial" w:hint="eastAsia"/>
          <w:b/>
          <w:i/>
          <w:u w:val="single"/>
          <w:lang w:val="en-US" w:eastAsia="zh-CN"/>
        </w:rPr>
        <w:t xml:space="preserve"> 1: </w:t>
      </w:r>
      <w:r w:rsidRPr="00000342">
        <w:rPr>
          <w:rFonts w:ascii="Calibri" w:eastAsiaTheme="minorEastAsia" w:hAnsi="Calibri" w:cs="Arial"/>
          <w:b/>
          <w:i/>
          <w:u w:val="single"/>
          <w:lang w:val="en-US" w:eastAsia="zh-CN"/>
        </w:rPr>
        <w:t xml:space="preserve">Based on </w:t>
      </w:r>
      <w:r>
        <w:rPr>
          <w:rFonts w:ascii="Calibri" w:eastAsiaTheme="minorEastAsia" w:hAnsi="Calibri" w:cs="Arial" w:hint="eastAsia"/>
          <w:b/>
          <w:i/>
          <w:u w:val="single"/>
          <w:lang w:val="en-US" w:eastAsia="zh-CN"/>
        </w:rPr>
        <w:t>parallel RAN1</w:t>
      </w:r>
      <w:r w:rsidRPr="00000342">
        <w:rPr>
          <w:rFonts w:ascii="Calibri" w:eastAsiaTheme="minorEastAsia" w:hAnsi="Calibri" w:cs="Arial"/>
          <w:b/>
          <w:i/>
          <w:u w:val="single"/>
          <w:lang w:val="en-US" w:eastAsia="zh-CN"/>
        </w:rPr>
        <w:t xml:space="preserve"> discussion</w:t>
      </w:r>
      <w:r>
        <w:rPr>
          <w:rFonts w:ascii="Calibri" w:eastAsiaTheme="minorEastAsia" w:hAnsi="Calibri" w:cs="Arial" w:hint="eastAsia"/>
          <w:b/>
          <w:i/>
          <w:u w:val="single"/>
          <w:lang w:val="en-US" w:eastAsia="zh-CN"/>
        </w:rPr>
        <w:t xml:space="preserve">, RAN4 should focus on following aspects for SS-RSRP and CSI-RSRP: </w:t>
      </w:r>
    </w:p>
    <w:p w:rsidR="00F10B1F" w:rsidRDefault="00F10B1F" w:rsidP="00F10B1F">
      <w:pPr>
        <w:spacing w:afterLines="50" w:after="120" w:line="288" w:lineRule="auto"/>
        <w:ind w:leftChars="283" w:left="566"/>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D50160">
        <w:rPr>
          <w:rFonts w:ascii="Calibri" w:eastAsiaTheme="minorEastAsia" w:hAnsi="Calibri" w:cs="Arial"/>
          <w:b/>
          <w:i/>
          <w:u w:val="single"/>
          <w:lang w:val="en-US" w:eastAsia="zh-CN"/>
        </w:rPr>
        <w:t>Reference point for OTA requirement in measurement metrics definition;</w:t>
      </w:r>
    </w:p>
    <w:p w:rsidR="00F10B1F" w:rsidRDefault="00F10B1F" w:rsidP="00F10B1F">
      <w:pPr>
        <w:spacing w:afterLines="50" w:after="120" w:line="288" w:lineRule="auto"/>
        <w:ind w:leftChars="283" w:left="566"/>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w:t>
      </w:r>
      <w:r w:rsidRPr="006A4488">
        <w:rPr>
          <w:rFonts w:ascii="Calibri" w:eastAsiaTheme="minorEastAsia" w:hAnsi="Calibri" w:cs="Arial"/>
          <w:b/>
          <w:i/>
          <w:u w:val="single"/>
          <w:lang w:val="en-US" w:eastAsia="zh-CN"/>
        </w:rPr>
        <w:t xml:space="preserve">The way to capture the RAN4 agreement that “The RSRP and CSI-RSRP definition should include Rx </w:t>
      </w:r>
      <w:proofErr w:type="spellStart"/>
      <w:r w:rsidRPr="006A4488">
        <w:rPr>
          <w:rFonts w:ascii="Calibri" w:eastAsiaTheme="minorEastAsia" w:hAnsi="Calibri" w:cs="Arial"/>
          <w:b/>
          <w:i/>
          <w:u w:val="single"/>
          <w:lang w:val="en-US" w:eastAsia="zh-CN"/>
        </w:rPr>
        <w:t>beamforming</w:t>
      </w:r>
      <w:proofErr w:type="spellEnd"/>
      <w:r w:rsidRPr="006A4488">
        <w:rPr>
          <w:rFonts w:ascii="Calibri" w:eastAsiaTheme="minorEastAsia" w:hAnsi="Calibri" w:cs="Arial"/>
          <w:b/>
          <w:i/>
          <w:u w:val="single"/>
          <w:lang w:val="en-US" w:eastAsia="zh-CN"/>
        </w:rPr>
        <w:t xml:space="preserve"> gain for OTA”</w:t>
      </w:r>
      <w:r>
        <w:rPr>
          <w:rFonts w:ascii="Calibri" w:eastAsiaTheme="minorEastAsia" w:hAnsi="Calibri" w:cs="Arial" w:hint="eastAsia"/>
          <w:b/>
          <w:i/>
          <w:u w:val="single"/>
          <w:lang w:val="en-US" w:eastAsia="zh-CN"/>
        </w:rPr>
        <w:t>;</w:t>
      </w:r>
    </w:p>
    <w:p w:rsidR="00F10B1F" w:rsidRDefault="00F10B1F" w:rsidP="00F10B1F">
      <w:pPr>
        <w:spacing w:afterLines="50" w:after="120" w:line="288" w:lineRule="auto"/>
        <w:ind w:leftChars="283" w:left="566"/>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 To confirm </w:t>
      </w:r>
      <w:r w:rsidRPr="006A4488">
        <w:rPr>
          <w:rFonts w:ascii="Calibri" w:eastAsiaTheme="minorEastAsia" w:hAnsi="Calibri" w:cs="Arial"/>
          <w:b/>
          <w:i/>
          <w:u w:val="single"/>
          <w:lang w:val="en-US" w:eastAsia="zh-CN"/>
        </w:rPr>
        <w:t>measurement reference resource from UE implementation perspective</w:t>
      </w:r>
      <w:r>
        <w:rPr>
          <w:rFonts w:ascii="Calibri" w:eastAsiaTheme="minorEastAsia" w:hAnsi="Calibri" w:cs="Arial" w:hint="eastAsia"/>
          <w:b/>
          <w:i/>
          <w:u w:val="single"/>
          <w:lang w:val="en-US" w:eastAsia="zh-CN"/>
        </w:rPr>
        <w:t xml:space="preserve">. </w:t>
      </w:r>
    </w:p>
    <w:p w:rsidR="00F10B1F" w:rsidRDefault="00F10B1F" w:rsidP="00F10B1F">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SS-RSRP definition is to define L1-SS-RSRP definition, which is based on the measurement among reference signals </w:t>
      </w:r>
      <w:r>
        <w:rPr>
          <w:rFonts w:ascii="Calibri" w:eastAsiaTheme="minorEastAsia" w:hAnsi="Calibri" w:cs="Arial"/>
          <w:b/>
          <w:i/>
          <w:u w:val="single"/>
          <w:lang w:val="en-US" w:eastAsia="zh-CN"/>
        </w:rPr>
        <w:t>corresponding</w:t>
      </w:r>
      <w:r>
        <w:rPr>
          <w:rFonts w:ascii="Calibri" w:eastAsiaTheme="minorEastAsia" w:hAnsi="Calibri" w:cs="Arial" w:hint="eastAsia"/>
          <w:b/>
          <w:i/>
          <w:u w:val="single"/>
          <w:lang w:val="en-US" w:eastAsia="zh-CN"/>
        </w:rPr>
        <w:t xml:space="preserve"> to SS/PBCH block with the same</w:t>
      </w:r>
      <w:r w:rsidRPr="00B01297">
        <w:rPr>
          <w:rFonts w:ascii="Calibri" w:eastAsiaTheme="minorEastAsia" w:hAnsi="Calibri" w:cs="Arial"/>
          <w:b/>
          <w:i/>
          <w:u w:val="single"/>
          <w:lang w:val="en-US" w:eastAsia="zh-CN"/>
        </w:rPr>
        <w:t xml:space="preserve"> SS-block</w:t>
      </w:r>
      <w:r>
        <w:rPr>
          <w:rFonts w:ascii="Calibri" w:eastAsiaTheme="minorEastAsia" w:hAnsi="Calibri" w:cs="Arial" w:hint="eastAsia"/>
          <w:b/>
          <w:i/>
          <w:u w:val="single"/>
          <w:lang w:val="en-US" w:eastAsia="zh-CN"/>
        </w:rPr>
        <w:t xml:space="preserve"> </w:t>
      </w:r>
      <w:r w:rsidRPr="00F33DE4">
        <w:rPr>
          <w:rFonts w:ascii="Calibri" w:eastAsiaTheme="minorEastAsia" w:hAnsi="Calibri" w:cs="Arial"/>
          <w:b/>
          <w:i/>
          <w:u w:val="single"/>
          <w:lang w:val="en-US" w:eastAsia="zh-CN"/>
        </w:rPr>
        <w:t xml:space="preserve">index </w:t>
      </w:r>
      <w:r>
        <w:rPr>
          <w:rFonts w:ascii="Calibri" w:eastAsiaTheme="minorEastAsia" w:hAnsi="Calibri" w:cs="Arial" w:hint="eastAsia"/>
          <w:b/>
          <w:i/>
          <w:u w:val="single"/>
          <w:lang w:val="en-US" w:eastAsia="zh-CN"/>
        </w:rPr>
        <w:t xml:space="preserve">and the same physical-layer </w:t>
      </w:r>
      <w:proofErr w:type="spellStart"/>
      <w:r>
        <w:rPr>
          <w:rFonts w:ascii="Calibri" w:eastAsiaTheme="minorEastAsia" w:hAnsi="Calibri" w:cs="Arial" w:hint="eastAsia"/>
          <w:b/>
          <w:i/>
          <w:u w:val="single"/>
          <w:lang w:val="en-US" w:eastAsia="zh-CN"/>
        </w:rPr>
        <w:t>cel</w:t>
      </w:r>
      <w:proofErr w:type="spellEnd"/>
      <w:r>
        <w:rPr>
          <w:rFonts w:ascii="Calibri" w:eastAsiaTheme="minorEastAsia" w:hAnsi="Calibri" w:cs="Arial" w:hint="eastAsia"/>
          <w:b/>
          <w:i/>
          <w:u w:val="single"/>
          <w:lang w:val="en-US" w:eastAsia="zh-CN"/>
        </w:rPr>
        <w:t xml:space="preserve"> identity.</w:t>
      </w:r>
    </w:p>
    <w:p w:rsidR="00F10B1F" w:rsidRPr="00F91198" w:rsidRDefault="00F10B1F" w:rsidP="00F10B1F">
      <w:pPr>
        <w:spacing w:after="0" w:line="288" w:lineRule="auto"/>
        <w:jc w:val="both"/>
        <w:rPr>
          <w:rFonts w:ascii="Calibri" w:eastAsiaTheme="minorEastAsia" w:hAnsi="Calibri" w:cs="Arial"/>
          <w:b/>
          <w:i/>
          <w:u w:val="single"/>
          <w:lang w:eastAsia="zh-CN"/>
        </w:rPr>
      </w:pPr>
    </w:p>
    <w:p w:rsidR="00F10B1F" w:rsidRPr="00F91198" w:rsidRDefault="00F10B1F" w:rsidP="00F10B1F">
      <w:pPr>
        <w:spacing w:after="0" w:line="288" w:lineRule="auto"/>
        <w:jc w:val="both"/>
        <w:rPr>
          <w:rFonts w:ascii="Calibri" w:eastAsiaTheme="minorEastAsia" w:hAnsi="Calibri" w:cs="Arial"/>
          <w:b/>
          <w:i/>
          <w:u w:val="single"/>
          <w:lang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Pr="0081552E">
        <w:rPr>
          <w:rFonts w:ascii="Calibri" w:eastAsiaTheme="minorEastAsia" w:hAnsi="Calibri" w:cs="Arial"/>
          <w:b/>
          <w:i/>
          <w:u w:val="single"/>
          <w:lang w:val="en-US" w:eastAsia="zh-CN"/>
        </w:rPr>
        <w:t>For multiple SS/PBCH blocks in frequency domain within a wideband carrier for a UE, the number of SS/PBCH blocks that are used to determine SS-RSRP is left up to the UE implementation</w:t>
      </w:r>
      <w:r>
        <w:rPr>
          <w:rFonts w:ascii="Calibri" w:eastAsiaTheme="minorEastAsia" w:hAnsi="Calibri" w:cs="Arial" w:hint="eastAsia"/>
          <w:b/>
          <w:i/>
          <w:u w:val="single"/>
          <w:lang w:val="en-US" w:eastAsia="zh-CN"/>
        </w:rPr>
        <w:t xml:space="preserve">. </w:t>
      </w:r>
    </w:p>
    <w:p w:rsidR="00F10B1F" w:rsidRDefault="00F10B1F" w:rsidP="00F10B1F">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Pr="0081552E">
        <w:rPr>
          <w:rFonts w:ascii="Calibri" w:eastAsiaTheme="minorEastAsia" w:hAnsi="Calibri" w:cs="Arial"/>
          <w:b/>
          <w:i/>
          <w:u w:val="single"/>
          <w:lang w:val="en-US" w:eastAsia="zh-CN"/>
        </w:rPr>
        <w:t xml:space="preserve">For </w:t>
      </w:r>
      <w:r w:rsidRPr="008F1F64">
        <w:rPr>
          <w:rFonts w:ascii="Calibri" w:eastAsiaTheme="minorEastAsia" w:hAnsi="Calibri" w:cs="Arial"/>
          <w:b/>
          <w:i/>
          <w:u w:val="single"/>
          <w:lang w:val="en-US" w:eastAsia="zh-CN"/>
        </w:rPr>
        <w:t>SS</w:t>
      </w:r>
      <w:r>
        <w:rPr>
          <w:rFonts w:ascii="Calibri" w:eastAsiaTheme="minorEastAsia" w:hAnsi="Calibri" w:cs="Arial" w:hint="eastAsia"/>
          <w:b/>
          <w:i/>
          <w:u w:val="single"/>
          <w:lang w:val="en-US" w:eastAsia="zh-CN"/>
        </w:rPr>
        <w:t>-</w:t>
      </w:r>
      <w:r w:rsidRPr="008F1F64">
        <w:rPr>
          <w:rFonts w:ascii="Calibri" w:eastAsiaTheme="minorEastAsia" w:hAnsi="Calibri" w:cs="Arial"/>
          <w:b/>
          <w:i/>
          <w:u w:val="single"/>
          <w:lang w:val="en-US" w:eastAsia="zh-CN"/>
        </w:rPr>
        <w:t>RSRP</w:t>
      </w:r>
      <w:r>
        <w:rPr>
          <w:rFonts w:ascii="Calibri" w:eastAsiaTheme="minorEastAsia" w:hAnsi="Calibri" w:cs="Arial" w:hint="eastAsia"/>
          <w:b/>
          <w:i/>
          <w:u w:val="single"/>
          <w:lang w:val="en-US" w:eastAsia="zh-CN"/>
        </w:rPr>
        <w:t xml:space="preserve"> measurement, RAN4</w:t>
      </w:r>
      <w:r w:rsidRPr="008F1F64">
        <w:rPr>
          <w:rFonts w:ascii="Calibri" w:eastAsiaTheme="minorEastAsia" w:hAnsi="Calibri" w:cs="Arial"/>
          <w:b/>
          <w:i/>
          <w:u w:val="single"/>
          <w:lang w:val="en-US" w:eastAsia="zh-CN"/>
        </w:rPr>
        <w:t xml:space="preserve"> use one SS/PBCH block in frequency domain as baseline for simulation alignment purpose.</w:t>
      </w:r>
      <w:r>
        <w:rPr>
          <w:rFonts w:ascii="Calibri" w:eastAsiaTheme="minorEastAsia" w:hAnsi="Calibri" w:cs="Arial" w:hint="eastAsia"/>
          <w:b/>
          <w:i/>
          <w:u w:val="single"/>
          <w:lang w:val="en-US" w:eastAsia="zh-CN"/>
        </w:rPr>
        <w:t xml:space="preserve"> </w:t>
      </w:r>
    </w:p>
    <w:p w:rsidR="00F10B1F" w:rsidRPr="00F91198" w:rsidRDefault="00F10B1F" w:rsidP="00F10B1F">
      <w:pPr>
        <w:spacing w:after="0" w:line="288" w:lineRule="auto"/>
        <w:jc w:val="both"/>
        <w:rPr>
          <w:rFonts w:ascii="Calibri" w:eastAsiaTheme="minorEastAsia" w:hAnsi="Calibri" w:cs="Arial"/>
          <w:b/>
          <w:i/>
          <w:u w:val="single"/>
          <w:lang w:eastAsia="zh-CN"/>
        </w:rPr>
      </w:pPr>
    </w:p>
    <w:p w:rsidR="00F10B1F" w:rsidRPr="008F1F64" w:rsidRDefault="00F10B1F" w:rsidP="00F10B1F">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the above analysis, the above-mentioned analysis should be included in RAN4</w:t>
      </w:r>
      <w:r>
        <w:rPr>
          <w:rFonts w:ascii="Calibri" w:eastAsia="宋体" w:hAnsi="Calibri" w:cs="Arial"/>
          <w:lang w:val="en-US" w:eastAsia="zh-CN"/>
        </w:rPr>
        <w:t>’</w:t>
      </w:r>
      <w:r>
        <w:rPr>
          <w:rFonts w:ascii="Calibri" w:eastAsia="宋体" w:hAnsi="Calibri" w:cs="Arial" w:hint="eastAsia"/>
          <w:lang w:val="en-US" w:eastAsia="zh-CN"/>
        </w:rPr>
        <w:t xml:space="preserve">s LS to RAN1, with </w:t>
      </w:r>
      <w:r w:rsidRPr="008F1F64">
        <w:rPr>
          <w:rFonts w:ascii="Calibri" w:eastAsia="宋体" w:hAnsi="Calibri" w:cs="Arial" w:hint="eastAsia"/>
          <w:lang w:val="en-US" w:eastAsia="zh-CN"/>
        </w:rPr>
        <w:t xml:space="preserve">the following </w:t>
      </w:r>
      <w:r w:rsidRPr="008F1F64">
        <w:rPr>
          <w:rFonts w:ascii="Calibri" w:eastAsia="宋体" w:hAnsi="Calibri" w:cs="Arial"/>
          <w:lang w:val="en-US" w:eastAsia="zh-CN"/>
        </w:rPr>
        <w:t>highlighted</w:t>
      </w:r>
      <w:r w:rsidRPr="008F1F64">
        <w:rPr>
          <w:rFonts w:ascii="Calibri" w:eastAsia="宋体" w:hAnsi="Calibri" w:cs="Arial" w:hint="eastAsia"/>
          <w:lang w:val="en-US" w:eastAsia="zh-CN"/>
        </w:rPr>
        <w:t xml:space="preserve"> text</w:t>
      </w:r>
      <w:r>
        <w:rPr>
          <w:rFonts w:ascii="Calibri" w:eastAsia="宋体" w:hAnsi="Calibri" w:cs="Arial" w:hint="eastAsia"/>
          <w:lang w:val="en-US" w:eastAsia="zh-CN"/>
        </w:rPr>
        <w:t xml:space="preserve"> taken into account</w:t>
      </w:r>
      <w:r w:rsidRPr="008F1F64">
        <w:rPr>
          <w:rFonts w:ascii="Calibri" w:eastAsia="宋体" w:hAnsi="Calibri" w:cs="Arial" w:hint="eastAsia"/>
          <w:lang w:val="en-US" w:eastAsia="zh-CN"/>
        </w:rPr>
        <w:t xml:space="preserve"> in SS-RSRP definition: </w:t>
      </w:r>
    </w:p>
    <w:tbl>
      <w:tblPr>
        <w:tblW w:w="8974"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1"/>
        <w:gridCol w:w="7703"/>
      </w:tblGrid>
      <w:tr w:rsidR="00F10B1F" w:rsidRPr="007F52BE" w:rsidTr="00E96C26">
        <w:trPr>
          <w:cantSplit/>
          <w:jc w:val="center"/>
        </w:trPr>
        <w:tc>
          <w:tcPr>
            <w:tcW w:w="1271" w:type="dxa"/>
          </w:tcPr>
          <w:p w:rsidR="00F10B1F" w:rsidRPr="007F52BE" w:rsidRDefault="00F10B1F" w:rsidP="00E96C26">
            <w:pPr>
              <w:pStyle w:val="TAL"/>
              <w:rPr>
                <w:b/>
                <w:sz w:val="16"/>
              </w:rPr>
            </w:pPr>
            <w:r w:rsidRPr="007F52BE">
              <w:rPr>
                <w:b/>
                <w:sz w:val="16"/>
              </w:rPr>
              <w:t>Definition</w:t>
            </w:r>
          </w:p>
        </w:tc>
        <w:tc>
          <w:tcPr>
            <w:tcW w:w="7703" w:type="dxa"/>
          </w:tcPr>
          <w:p w:rsidR="00F10B1F" w:rsidRPr="007F52BE" w:rsidRDefault="00F10B1F" w:rsidP="00E96C26">
            <w:pPr>
              <w:pStyle w:val="TAL"/>
              <w:rPr>
                <w:sz w:val="16"/>
                <w:lang w:eastAsia="zh-CN"/>
              </w:rPr>
            </w:pPr>
            <w:r>
              <w:rPr>
                <w:sz w:val="16"/>
                <w:lang w:eastAsia="zh-CN"/>
              </w:rPr>
              <w:t>…</w:t>
            </w:r>
          </w:p>
          <w:p w:rsidR="00F10B1F" w:rsidRPr="007F52BE" w:rsidRDefault="00F10B1F" w:rsidP="00E96C26">
            <w:pPr>
              <w:pStyle w:val="TAL"/>
              <w:rPr>
                <w:sz w:val="16"/>
              </w:rPr>
            </w:pPr>
          </w:p>
          <w:p w:rsidR="00F10B1F" w:rsidRPr="00E043ED" w:rsidRDefault="00F10B1F" w:rsidP="00E96C26">
            <w:pPr>
              <w:pStyle w:val="TAL"/>
              <w:rPr>
                <w:sz w:val="16"/>
                <w:highlight w:val="yellow"/>
              </w:rPr>
            </w:pPr>
            <w:r w:rsidRPr="00E043ED">
              <w:rPr>
                <w:sz w:val="16"/>
                <w:highlight w:val="yellow"/>
              </w:rPr>
              <w:t xml:space="preserve">If UE has an antenna connector, the reference point for the SS-RSRP shall be the antenna connector of the UE; otherwise, the reference point for SS-RSRP shall depend on UE implementation. If multiple antenna elements are combined for RX </w:t>
            </w:r>
            <w:proofErr w:type="spellStart"/>
            <w:r w:rsidRPr="00E043ED">
              <w:rPr>
                <w:sz w:val="16"/>
                <w:highlight w:val="yellow"/>
              </w:rPr>
              <w:t>beamforming</w:t>
            </w:r>
            <w:proofErr w:type="spellEnd"/>
            <w:r w:rsidRPr="00E043ED">
              <w:rPr>
                <w:sz w:val="16"/>
                <w:highlight w:val="yellow"/>
              </w:rPr>
              <w:t>, SS-RSRP shall be measured based on the combined signal.</w:t>
            </w:r>
          </w:p>
          <w:p w:rsidR="00F10B1F" w:rsidRPr="00E043ED" w:rsidRDefault="00F10B1F" w:rsidP="00E96C26">
            <w:pPr>
              <w:pStyle w:val="TAL"/>
              <w:rPr>
                <w:sz w:val="16"/>
                <w:highlight w:val="yellow"/>
                <w:lang w:eastAsia="zh-CN"/>
              </w:rPr>
            </w:pPr>
          </w:p>
          <w:p w:rsidR="00F10B1F" w:rsidRPr="007F52BE" w:rsidRDefault="00F10B1F" w:rsidP="00E96C26">
            <w:pPr>
              <w:pStyle w:val="TAL"/>
              <w:rPr>
                <w:sz w:val="16"/>
                <w:lang w:eastAsia="zh-CN"/>
              </w:rPr>
            </w:pPr>
            <w:r w:rsidRPr="00E043ED">
              <w:rPr>
                <w:sz w:val="16"/>
                <w:highlight w:val="yellow"/>
              </w:rPr>
              <w:t>If receiver diversity is in use by the UE, the reported value shall not be lower than the corresponding SS-RSRP of any of the individual diversity branches.</w:t>
            </w:r>
          </w:p>
        </w:tc>
      </w:tr>
      <w:tr w:rsidR="00F10B1F" w:rsidRPr="007F52BE" w:rsidTr="00E96C26">
        <w:trPr>
          <w:cantSplit/>
          <w:jc w:val="center"/>
        </w:trPr>
        <w:tc>
          <w:tcPr>
            <w:tcW w:w="1271" w:type="dxa"/>
          </w:tcPr>
          <w:p w:rsidR="00F10B1F" w:rsidRPr="007F52BE" w:rsidRDefault="00F10B1F" w:rsidP="00E96C26">
            <w:pPr>
              <w:pStyle w:val="TAL"/>
              <w:rPr>
                <w:b/>
                <w:sz w:val="16"/>
              </w:rPr>
            </w:pPr>
            <w:r w:rsidRPr="007F52BE">
              <w:rPr>
                <w:b/>
                <w:sz w:val="16"/>
              </w:rPr>
              <w:t>Applicable for</w:t>
            </w:r>
          </w:p>
        </w:tc>
        <w:tc>
          <w:tcPr>
            <w:tcW w:w="7703" w:type="dxa"/>
          </w:tcPr>
          <w:p w:rsidR="00F10B1F" w:rsidRPr="007F52BE" w:rsidRDefault="00F10B1F" w:rsidP="00E96C26">
            <w:pPr>
              <w:pStyle w:val="TAL"/>
              <w:rPr>
                <w:sz w:val="16"/>
                <w:lang w:eastAsia="zh-CN"/>
              </w:rPr>
            </w:pPr>
            <w:r>
              <w:rPr>
                <w:sz w:val="16"/>
                <w:lang w:eastAsia="zh-CN"/>
              </w:rPr>
              <w:t>…</w:t>
            </w:r>
          </w:p>
        </w:tc>
      </w:tr>
    </w:tbl>
    <w:p w:rsidR="00F10B1F" w:rsidRPr="007F52BE" w:rsidRDefault="00F10B1F" w:rsidP="00F10B1F">
      <w:pPr>
        <w:pStyle w:val="NO"/>
        <w:spacing w:beforeLines="50" w:before="120"/>
        <w:rPr>
          <w:sz w:val="16"/>
        </w:rPr>
      </w:pPr>
      <w:r w:rsidRPr="007F52BE">
        <w:rPr>
          <w:sz w:val="16"/>
        </w:rPr>
        <w:t xml:space="preserve">NOTE 1: </w:t>
      </w:r>
      <w:r w:rsidRPr="007F52BE">
        <w:rPr>
          <w:sz w:val="16"/>
        </w:rPr>
        <w:tab/>
        <w:t>The number of resource elements within the measurement period that are used by the UE to determine SS-RSRP is left up to the UE implementation with the limitation that corresponding measurement accuracy requirements have to be fulfilled.</w:t>
      </w:r>
    </w:p>
    <w:p w:rsidR="00F10B1F" w:rsidRDefault="00F10B1F" w:rsidP="00F10B1F">
      <w:pPr>
        <w:pStyle w:val="NO"/>
        <w:rPr>
          <w:sz w:val="16"/>
          <w:lang w:eastAsia="zh-CN"/>
        </w:rPr>
      </w:pPr>
      <w:r w:rsidRPr="007F52BE">
        <w:rPr>
          <w:sz w:val="16"/>
        </w:rPr>
        <w:t xml:space="preserve">NOTE 2: </w:t>
      </w:r>
      <w:r w:rsidRPr="007F52BE">
        <w:rPr>
          <w:sz w:val="16"/>
        </w:rPr>
        <w:tab/>
        <w:t>The power per resource element is determined from the energy received during the useful part of the symbol, excluding the CP.</w:t>
      </w:r>
    </w:p>
    <w:p w:rsidR="00F10B1F" w:rsidRPr="007F52BE" w:rsidRDefault="00F10B1F" w:rsidP="00F10B1F">
      <w:pPr>
        <w:pStyle w:val="NO"/>
        <w:rPr>
          <w:sz w:val="16"/>
          <w:lang w:eastAsia="zh-CN"/>
        </w:rPr>
      </w:pPr>
      <w:r>
        <w:rPr>
          <w:rFonts w:hint="eastAsia"/>
          <w:sz w:val="16"/>
          <w:lang w:eastAsia="zh-CN"/>
        </w:rPr>
        <w:t xml:space="preserve">NOTE 3:   </w:t>
      </w:r>
      <w:r w:rsidRPr="0081552E">
        <w:rPr>
          <w:sz w:val="16"/>
          <w:highlight w:val="yellow"/>
          <w:lang w:eastAsia="zh-CN"/>
        </w:rPr>
        <w:t>For multiple SS/PBCH blocks in frequency domain within a wideband carrier for a UE, the number of SS/PBCH blocks that are used to determine SS-RSRP is left up to the UE implementation with the limitation that corresponding measurement accuracy requirements have to be fulfilled.</w:t>
      </w:r>
    </w:p>
    <w:p w:rsidR="00F94E65" w:rsidRPr="00F10B1F" w:rsidRDefault="00F94E65" w:rsidP="00F94E65">
      <w:pPr>
        <w:spacing w:afterLines="50" w:after="120" w:line="288" w:lineRule="auto"/>
        <w:jc w:val="both"/>
        <w:rPr>
          <w:rFonts w:ascii="Calibri" w:eastAsiaTheme="minorEastAsia" w:hAnsi="Calibri" w:cs="Arial"/>
          <w:b/>
          <w:i/>
          <w:u w:val="single"/>
          <w:lang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6A3601" w:rsidRPr="006A3601" w:rsidRDefault="006A3601" w:rsidP="006A3601">
      <w:pPr>
        <w:spacing w:afterLines="50" w:after="120"/>
        <w:jc w:val="both"/>
        <w:rPr>
          <w:rFonts w:ascii="Calibri" w:eastAsia="宋体" w:hAnsi="Calibri" w:cs="Arial"/>
          <w:lang w:val="en-US" w:eastAsia="zh-CN"/>
        </w:rPr>
      </w:pPr>
      <w:r w:rsidRPr="006A3601">
        <w:rPr>
          <w:rFonts w:ascii="Calibri" w:eastAsia="宋体" w:hAnsi="Calibri" w:cs="Arial" w:hint="eastAsia"/>
          <w:lang w:val="en-US" w:eastAsia="zh-CN"/>
        </w:rPr>
        <w:t xml:space="preserve">[1] </w:t>
      </w:r>
      <w:r w:rsidRPr="006A3601">
        <w:rPr>
          <w:rFonts w:ascii="Calibri" w:eastAsia="宋体" w:hAnsi="Calibri" w:cs="Arial"/>
          <w:lang w:val="en-US" w:eastAsia="zh-CN"/>
        </w:rPr>
        <w:t>R</w:t>
      </w:r>
      <w:r w:rsidRPr="006A3601">
        <w:rPr>
          <w:rFonts w:ascii="Calibri" w:eastAsia="宋体" w:hAnsi="Calibri" w:cs="Arial" w:hint="eastAsia"/>
          <w:lang w:val="en-US" w:eastAsia="zh-CN"/>
        </w:rPr>
        <w:t>4</w:t>
      </w:r>
      <w:r w:rsidRPr="006A3601">
        <w:rPr>
          <w:rFonts w:ascii="Calibri" w:eastAsia="宋体" w:hAnsi="Calibri" w:cs="Arial"/>
          <w:lang w:val="en-US" w:eastAsia="zh-CN"/>
        </w:rPr>
        <w:t>-</w:t>
      </w:r>
      <w:r w:rsidRPr="006A3601">
        <w:rPr>
          <w:rFonts w:ascii="Calibri" w:eastAsia="宋体" w:hAnsi="Calibri" w:cs="Arial" w:hint="eastAsia"/>
          <w:lang w:val="en-US" w:eastAsia="zh-CN"/>
        </w:rPr>
        <w:t>1706608</w:t>
      </w:r>
      <w:r w:rsidRPr="006A3601">
        <w:rPr>
          <w:rFonts w:ascii="Calibri" w:eastAsia="宋体" w:hAnsi="Calibri" w:cs="Arial"/>
          <w:lang w:val="en-US" w:eastAsia="zh-CN"/>
        </w:rPr>
        <w:t>, “</w:t>
      </w:r>
      <w:r w:rsidRPr="006A3601">
        <w:rPr>
          <w:rFonts w:ascii="Calibri" w:eastAsia="宋体" w:hAnsi="Calibri" w:cs="Arial" w:hint="eastAsia"/>
          <w:lang w:val="en-US" w:eastAsia="zh-CN"/>
        </w:rPr>
        <w:t>NR RRM Way Forward</w:t>
      </w:r>
      <w:r w:rsidRPr="006A3601">
        <w:rPr>
          <w:rFonts w:ascii="Calibri" w:eastAsia="宋体" w:hAnsi="Calibri" w:cs="Arial"/>
          <w:lang w:val="en-US" w:eastAsia="zh-CN"/>
        </w:rPr>
        <w:t xml:space="preserve">”, </w:t>
      </w:r>
      <w:r w:rsidRPr="006A3601">
        <w:rPr>
          <w:rFonts w:ascii="Calibri" w:eastAsia="宋体" w:hAnsi="Calibri" w:cs="Arial" w:hint="eastAsia"/>
          <w:lang w:val="en-US" w:eastAsia="zh-CN"/>
        </w:rPr>
        <w:t xml:space="preserve">Ericsson, Nokia. </w:t>
      </w:r>
    </w:p>
    <w:p w:rsidR="009D725F" w:rsidRDefault="006A3601"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[2</w:t>
      </w:r>
      <w:r w:rsidR="009D725F" w:rsidRPr="0024060B">
        <w:rPr>
          <w:rFonts w:ascii="Calibri" w:eastAsia="宋体" w:hAnsi="Calibri" w:cs="Arial" w:hint="eastAsia"/>
          <w:lang w:val="en-US" w:eastAsia="zh-CN"/>
        </w:rPr>
        <w:t xml:space="preserve">] </w:t>
      </w:r>
      <w:r w:rsidR="00AA3BA5" w:rsidRPr="00AA3BA5">
        <w:rPr>
          <w:rFonts w:ascii="Calibri" w:eastAsia="宋体" w:hAnsi="Calibri" w:cs="Arial"/>
          <w:lang w:val="en-US" w:eastAsia="zh-CN"/>
        </w:rPr>
        <w:t>R4-1707424</w:t>
      </w:r>
      <w:r w:rsidR="009D725F" w:rsidRPr="0024060B">
        <w:rPr>
          <w:rFonts w:ascii="Calibri" w:eastAsia="宋体" w:hAnsi="Calibri" w:cs="Arial"/>
          <w:lang w:val="en-US" w:eastAsia="zh-CN"/>
        </w:rPr>
        <w:t>, “</w:t>
      </w:r>
      <w:r w:rsidRPr="006A3601">
        <w:rPr>
          <w:rFonts w:ascii="Calibri" w:eastAsia="宋体" w:hAnsi="Calibri" w:cs="Arial"/>
          <w:lang w:val="en-US" w:eastAsia="zh-CN"/>
        </w:rPr>
        <w:t>WF on NR RRM measurement</w:t>
      </w:r>
      <w:r w:rsidR="009D725F" w:rsidRPr="0024060B">
        <w:rPr>
          <w:rFonts w:ascii="Calibri" w:eastAsia="宋体" w:hAnsi="Calibri" w:cs="Arial"/>
          <w:lang w:val="en-US" w:eastAsia="zh-CN"/>
        </w:rPr>
        <w:t xml:space="preserve">”, </w:t>
      </w:r>
      <w:r w:rsidRPr="006A3601">
        <w:rPr>
          <w:rFonts w:ascii="Calibri" w:eastAsia="宋体" w:hAnsi="Calibri" w:cs="Arial"/>
          <w:lang w:val="en-US" w:eastAsia="zh-CN"/>
        </w:rPr>
        <w:t xml:space="preserve">Intel Corporation, Nokia, Huawei, </w:t>
      </w:r>
      <w:proofErr w:type="spellStart"/>
      <w:r w:rsidRPr="006A3601">
        <w:rPr>
          <w:rFonts w:ascii="Calibri" w:eastAsia="宋体" w:hAnsi="Calibri" w:cs="Arial"/>
          <w:lang w:val="en-US" w:eastAsia="zh-CN"/>
        </w:rPr>
        <w:t>HiSilicon</w:t>
      </w:r>
      <w:proofErr w:type="spellEnd"/>
      <w:r w:rsidRPr="006A3601">
        <w:rPr>
          <w:rFonts w:ascii="Calibri" w:eastAsia="宋体" w:hAnsi="Calibri" w:cs="Arial"/>
          <w:lang w:val="en-US" w:eastAsia="zh-CN"/>
        </w:rPr>
        <w:t xml:space="preserve">, Samsung, ZTE, CATT, LGE, </w:t>
      </w:r>
      <w:proofErr w:type="spellStart"/>
      <w:r w:rsidRPr="006A3601">
        <w:rPr>
          <w:rFonts w:ascii="Calibri" w:eastAsia="宋体" w:hAnsi="Calibri" w:cs="Arial"/>
          <w:lang w:val="en-US" w:eastAsia="zh-CN"/>
        </w:rPr>
        <w:t>Mediatek</w:t>
      </w:r>
      <w:proofErr w:type="spellEnd"/>
      <w:r w:rsidRPr="006A3601">
        <w:rPr>
          <w:rFonts w:ascii="Calibri" w:eastAsia="宋体" w:hAnsi="Calibri" w:cs="Arial"/>
          <w:lang w:val="en-US" w:eastAsia="zh-CN"/>
        </w:rPr>
        <w:t>, Ericss</w:t>
      </w:r>
      <w:r>
        <w:rPr>
          <w:rFonts w:ascii="Calibri" w:eastAsia="宋体" w:hAnsi="Calibri" w:cs="Arial"/>
          <w:lang w:val="en-US" w:eastAsia="zh-CN"/>
        </w:rPr>
        <w:t>on, NTT Docomo</w:t>
      </w:r>
      <w:r w:rsidR="00C91E5B" w:rsidRPr="0024060B">
        <w:rPr>
          <w:rFonts w:ascii="Calibri" w:eastAsia="宋体" w:hAnsi="Calibri" w:cs="Arial" w:hint="eastAsia"/>
          <w:lang w:val="en-US" w:eastAsia="zh-CN"/>
        </w:rPr>
        <w:t>.</w:t>
      </w:r>
      <w:r w:rsidR="00C91E5B">
        <w:rPr>
          <w:rFonts w:ascii="Calibri" w:eastAsia="宋体" w:hAnsi="Calibri" w:cs="Arial" w:hint="eastAsia"/>
          <w:lang w:val="en-US" w:eastAsia="zh-CN"/>
        </w:rPr>
        <w:t xml:space="preserve"> </w:t>
      </w:r>
    </w:p>
    <w:p w:rsidR="006A3601" w:rsidRDefault="006A3601"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[3] R1-1715333, </w:t>
      </w:r>
      <w:r>
        <w:rPr>
          <w:rFonts w:ascii="Calibri" w:eastAsia="宋体" w:hAnsi="Calibri" w:cs="Arial"/>
          <w:lang w:val="en-US" w:eastAsia="zh-CN"/>
        </w:rPr>
        <w:t>“</w:t>
      </w:r>
      <w:r w:rsidRPr="006A3601">
        <w:rPr>
          <w:rFonts w:ascii="Calibri" w:eastAsia="宋体" w:hAnsi="Calibri" w:cs="Arial"/>
          <w:lang w:val="en-US" w:eastAsia="zh-CN"/>
        </w:rPr>
        <w:t>3GPP TS 38.215 V0.1.2</w:t>
      </w:r>
      <w:r>
        <w:rPr>
          <w:rFonts w:ascii="Calibri" w:eastAsia="宋体" w:hAnsi="Calibri" w:cs="Arial"/>
          <w:lang w:val="en-US" w:eastAsia="zh-CN"/>
        </w:rPr>
        <w:t>”</w:t>
      </w:r>
      <w:r>
        <w:rPr>
          <w:rFonts w:ascii="Calibri" w:eastAsia="宋体" w:hAnsi="Calibri" w:cs="Arial" w:hint="eastAsia"/>
          <w:lang w:val="en-US" w:eastAsia="zh-CN"/>
        </w:rPr>
        <w:t xml:space="preserve">, shared over 3GPP RAN1 email reflector. </w:t>
      </w:r>
    </w:p>
    <w:p w:rsidR="006A3601" w:rsidRDefault="00B46B3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[4] </w:t>
      </w:r>
      <w:r w:rsidRPr="00B46B39">
        <w:rPr>
          <w:rFonts w:ascii="Calibri" w:eastAsia="宋体" w:hAnsi="Calibri" w:cs="Arial"/>
          <w:lang w:val="en-US" w:eastAsia="zh-CN"/>
        </w:rPr>
        <w:t>R4-1707094</w:t>
      </w:r>
      <w:r>
        <w:rPr>
          <w:rFonts w:ascii="Calibri" w:eastAsia="宋体" w:hAnsi="Calibri" w:cs="Arial" w:hint="eastAsia"/>
          <w:lang w:val="en-US" w:eastAsia="zh-CN"/>
        </w:rPr>
        <w:t xml:space="preserve">, </w:t>
      </w:r>
      <w:r>
        <w:rPr>
          <w:rFonts w:ascii="Calibri" w:eastAsia="宋体" w:hAnsi="Calibri" w:cs="Arial"/>
          <w:lang w:val="en-US" w:eastAsia="zh-CN"/>
        </w:rPr>
        <w:t>“</w:t>
      </w:r>
      <w:r w:rsidRPr="00B46B39">
        <w:rPr>
          <w:rFonts w:ascii="Calibri" w:eastAsia="宋体" w:hAnsi="Calibri" w:cs="Arial"/>
          <w:lang w:val="en-US" w:eastAsia="zh-CN"/>
        </w:rPr>
        <w:t>NR Measurement Metrics Definition of SS-RSRP and CSI-RSRP</w:t>
      </w:r>
      <w:r>
        <w:rPr>
          <w:rFonts w:ascii="Calibri" w:eastAsia="宋体" w:hAnsi="Calibri" w:cs="Arial"/>
          <w:lang w:val="en-US" w:eastAsia="zh-CN"/>
        </w:rPr>
        <w:t>”</w:t>
      </w:r>
      <w:r>
        <w:rPr>
          <w:rFonts w:ascii="Calibri" w:eastAsia="宋体" w:hAnsi="Calibri" w:cs="Arial" w:hint="eastAsia"/>
          <w:lang w:val="en-US" w:eastAsia="zh-CN"/>
        </w:rPr>
        <w:t xml:space="preserve">, Samsung. </w:t>
      </w:r>
    </w:p>
    <w:p w:rsidR="006A3601" w:rsidRPr="00B46B39" w:rsidRDefault="00B46B3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[5] </w:t>
      </w:r>
      <w:r w:rsidRPr="00B46B39">
        <w:rPr>
          <w:rFonts w:ascii="Calibri" w:eastAsia="宋体" w:hAnsi="Calibri" w:cs="Arial"/>
          <w:lang w:val="en-US" w:eastAsia="zh-CN"/>
        </w:rPr>
        <w:t>R4-1709017</w:t>
      </w:r>
      <w:r>
        <w:rPr>
          <w:rFonts w:ascii="Calibri" w:eastAsia="宋体" w:hAnsi="Calibri" w:cs="Arial" w:hint="eastAsia"/>
          <w:lang w:val="en-US" w:eastAsia="zh-CN"/>
        </w:rPr>
        <w:t xml:space="preserve">, </w:t>
      </w:r>
      <w:r>
        <w:rPr>
          <w:rFonts w:ascii="Calibri" w:eastAsia="宋体" w:hAnsi="Calibri" w:cs="Arial"/>
          <w:lang w:val="en-US" w:eastAsia="zh-CN"/>
        </w:rPr>
        <w:t>“</w:t>
      </w:r>
      <w:r w:rsidRPr="00B46B39">
        <w:rPr>
          <w:rFonts w:ascii="Calibri" w:eastAsia="宋体" w:hAnsi="Calibri" w:cs="Arial"/>
          <w:lang w:val="en-US" w:eastAsia="zh-CN"/>
        </w:rPr>
        <w:t>LS on SSRP Measurements for Mobility in NR</w:t>
      </w:r>
      <w:r>
        <w:rPr>
          <w:rFonts w:ascii="Calibri" w:eastAsia="宋体" w:hAnsi="Calibri" w:cs="Arial"/>
          <w:lang w:val="en-US" w:eastAsia="zh-CN"/>
        </w:rPr>
        <w:t>”</w:t>
      </w:r>
      <w:r>
        <w:rPr>
          <w:rFonts w:ascii="Calibri" w:eastAsia="宋体" w:hAnsi="Calibri" w:cs="Arial" w:hint="eastAsia"/>
          <w:lang w:val="en-US" w:eastAsia="zh-CN"/>
        </w:rPr>
        <w:t>, RAN4.</w:t>
      </w:r>
    </w:p>
    <w:sectPr w:rsidR="006A3601" w:rsidRPr="00B46B39" w:rsidSect="00F5445B">
      <w:footerReference w:type="default" r:id="rId11"/>
      <w:footnotePr>
        <w:numRestart w:val="eachSect"/>
      </w:footnotePr>
      <w:pgSz w:w="11907" w:h="16840" w:code="9"/>
      <w:pgMar w:top="1416" w:right="1133" w:bottom="1133" w:left="1133" w:header="850" w:footer="34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 w:author="Intel" w:date="2017-09-06T18:50:00Z" w:initials="Intel">
    <w:p w:rsidR="009E2034" w:rsidRDefault="009E2034" w:rsidP="009E2034">
      <w:pPr>
        <w:pStyle w:val="CommentText"/>
      </w:pPr>
      <w:r>
        <w:rPr>
          <w:rStyle w:val="CommentReference"/>
        </w:rPr>
        <w:annotationRef/>
      </w:r>
      <w:r>
        <w:t>The actual naming will be further discussed in RAN1.</w:t>
      </w:r>
    </w:p>
  </w:comment>
  <w:comment w:id="9" w:author="Intel" w:date="2017-09-06T18:50:00Z" w:initials="Intel">
    <w:p w:rsidR="009E2034" w:rsidRDefault="009E2034" w:rsidP="009E2034">
      <w:pPr>
        <w:pStyle w:val="CommentText"/>
      </w:pPr>
      <w:r>
        <w:rPr>
          <w:rStyle w:val="CommentReference"/>
        </w:rPr>
        <w:annotationRef/>
      </w:r>
      <w:r>
        <w:t xml:space="preserve">Need to decide whether “average” or “linear average” should be used in all measurement definitions. </w:t>
      </w:r>
    </w:p>
  </w:comment>
  <w:comment w:id="11" w:author="Intel" w:date="2017-09-06T18:50:00Z" w:initials="Intel">
    <w:p w:rsidR="009E2034" w:rsidRDefault="009E2034" w:rsidP="009E2034">
      <w:pPr>
        <w:pStyle w:val="CommentText"/>
      </w:pPr>
      <w:r>
        <w:rPr>
          <w:rStyle w:val="CommentReference"/>
        </w:rPr>
        <w:annotationRef/>
      </w:r>
      <w:r>
        <w:t>To be confirmed by RAN4</w:t>
      </w:r>
    </w:p>
  </w:comment>
  <w:comment w:id="12" w:author="Intel" w:date="2017-09-06T18:50:00Z" w:initials="Intel">
    <w:p w:rsidR="009E2034" w:rsidRDefault="009E2034" w:rsidP="009E2034">
      <w:pPr>
        <w:pStyle w:val="CommentText"/>
      </w:pPr>
      <w:r>
        <w:rPr>
          <w:rStyle w:val="CommentReference"/>
        </w:rPr>
        <w:annotationRef/>
      </w:r>
      <w:r>
        <w:t>To be confirmed by RAN2</w:t>
      </w:r>
    </w:p>
  </w:comment>
  <w:comment w:id="15" w:author="Intel" w:date="2017-09-06T18:50:00Z" w:initials="Intel">
    <w:p w:rsidR="009E2034" w:rsidRDefault="009E2034" w:rsidP="009E2034">
      <w:pPr>
        <w:pStyle w:val="CommentText"/>
      </w:pPr>
      <w:r>
        <w:rPr>
          <w:rStyle w:val="CommentReference"/>
        </w:rPr>
        <w:annotationRef/>
      </w:r>
      <w:r>
        <w:t>To be updated based on TS 38.211 antenna port indexing for CSI-RS.</w:t>
      </w:r>
    </w:p>
  </w:comment>
  <w:comment w:id="16" w:author="Intel" w:date="2017-09-06T18:50:00Z" w:initials="Intel">
    <w:p w:rsidR="009E2034" w:rsidRDefault="009E2034" w:rsidP="009E2034">
      <w:pPr>
        <w:pStyle w:val="CommentText"/>
      </w:pPr>
      <w:r>
        <w:rPr>
          <w:rStyle w:val="CommentReference"/>
        </w:rPr>
        <w:annotationRef/>
      </w:r>
      <w:r>
        <w:rPr>
          <w:noProof/>
        </w:rPr>
        <w:t>To be confirmed by RAN4</w:t>
      </w:r>
    </w:p>
  </w:comment>
  <w:comment w:id="17" w:author="Intel" w:date="2017-09-06T18:50:00Z" w:initials="Intel">
    <w:p w:rsidR="009E2034" w:rsidRDefault="009E2034" w:rsidP="009E2034">
      <w:pPr>
        <w:pStyle w:val="CommentText"/>
      </w:pPr>
      <w:r>
        <w:rPr>
          <w:rStyle w:val="CommentReference"/>
        </w:rPr>
        <w:annotationRef/>
      </w:r>
      <w:r>
        <w:rPr>
          <w:noProof/>
        </w:rPr>
        <w:t>To be confirmed by RAN2</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3CE" w:rsidRDefault="000313CE">
      <w:r>
        <w:separator/>
      </w:r>
    </w:p>
  </w:endnote>
  <w:endnote w:type="continuationSeparator" w:id="0">
    <w:p w:rsidR="000313CE" w:rsidRDefault="00031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E37" w:rsidRPr="001F38DC" w:rsidRDefault="00483E37">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395283">
      <w:rPr>
        <w:rStyle w:val="PageNumber"/>
        <w:b w:val="0"/>
        <w:bCs/>
        <w:i w:val="0"/>
        <w:iCs/>
        <w:color w:val="auto"/>
      </w:rPr>
      <w:t>5</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395283">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3CE" w:rsidRDefault="000313CE">
      <w:r>
        <w:separator/>
      </w:r>
    </w:p>
  </w:footnote>
  <w:footnote w:type="continuationSeparator" w:id="0">
    <w:p w:rsidR="000313CE" w:rsidRDefault="000313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2AF1961"/>
    <w:multiLevelType w:val="hybridMultilevel"/>
    <w:tmpl w:val="93DA7DF0"/>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4">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5">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2">
    <w:nsid w:val="328C62A5"/>
    <w:multiLevelType w:val="hybridMultilevel"/>
    <w:tmpl w:val="A3EAF37C"/>
    <w:lvl w:ilvl="0" w:tplc="F86E30A6">
      <w:start w:val="1"/>
      <w:numFmt w:val="bullet"/>
      <w:lvlText w:val="-"/>
      <w:lvlJc w:val="left"/>
      <w:pPr>
        <w:ind w:left="765" w:hanging="360"/>
      </w:pPr>
      <w:rPr>
        <w:rFonts w:ascii="Calibri" w:eastAsia="宋体" w:hAnsi="Calibri" w:cs="Arial"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3">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18">
    <w:nsid w:val="493C3D34"/>
    <w:multiLevelType w:val="hybridMultilevel"/>
    <w:tmpl w:val="76D2DC92"/>
    <w:lvl w:ilvl="0" w:tplc="AC20D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5113A28"/>
    <w:multiLevelType w:val="hybridMultilevel"/>
    <w:tmpl w:val="ADB8093C"/>
    <w:lvl w:ilvl="0" w:tplc="753857E0">
      <w:start w:val="2"/>
      <w:numFmt w:val="bullet"/>
      <w:lvlText w:val="-"/>
      <w:lvlJc w:val="left"/>
      <w:pPr>
        <w:ind w:left="360" w:hanging="360"/>
      </w:pPr>
      <w:rPr>
        <w:rFonts w:ascii="Calibri" w:eastAsia="宋体"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4">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3F87EA8"/>
    <w:multiLevelType w:val="hybridMultilevel"/>
    <w:tmpl w:val="98B87894"/>
    <w:lvl w:ilvl="0" w:tplc="597EA710">
      <w:start w:val="1"/>
      <w:numFmt w:val="bullet"/>
      <w:lvlText w:val="-"/>
      <w:lvlJc w:val="left"/>
      <w:pPr>
        <w:ind w:left="760" w:hanging="360"/>
      </w:pPr>
      <w:rPr>
        <w:rFonts w:ascii="Calibri" w:eastAsia="宋体" w:hAnsi="Calibri"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A285823"/>
    <w:multiLevelType w:val="hybridMultilevel"/>
    <w:tmpl w:val="4CCA624A"/>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2496FA0C">
      <w:numFmt w:val="bullet"/>
      <w:lvlText w:val="-"/>
      <w:lvlJc w:val="left"/>
      <w:pPr>
        <w:ind w:left="2040" w:hanging="360"/>
      </w:pPr>
      <w:rPr>
        <w:rFonts w:ascii="Calibri" w:eastAsia="宋体" w:hAnsi="Calibri" w:cs="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03B5E9B"/>
    <w:multiLevelType w:val="hybridMultilevel"/>
    <w:tmpl w:val="FE84DA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318DB0A">
      <w:start w:val="1"/>
      <w:numFmt w:val="bullet"/>
      <w:lvlText w:val="-"/>
      <w:lvlJc w:val="left"/>
      <w:pPr>
        <w:ind w:left="1200" w:hanging="360"/>
      </w:pPr>
      <w:rPr>
        <w:rFonts w:ascii="Calibri" w:eastAsia="宋体" w:hAnsi="Calibri"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F495F1D"/>
    <w:multiLevelType w:val="hybridMultilevel"/>
    <w:tmpl w:val="D0029302"/>
    <w:lvl w:ilvl="0" w:tplc="A02A0C44">
      <w:start w:val="1"/>
      <w:numFmt w:val="bullet"/>
      <w:lvlText w:val="-"/>
      <w:lvlJc w:val="left"/>
      <w:pPr>
        <w:ind w:left="465" w:hanging="360"/>
      </w:pPr>
      <w:rPr>
        <w:rFonts w:ascii="Calibri" w:eastAsia="宋体" w:hAnsi="Calibri"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num w:numId="1">
    <w:abstractNumId w:val="34"/>
  </w:num>
  <w:num w:numId="2">
    <w:abstractNumId w:val="30"/>
  </w:num>
  <w:num w:numId="3">
    <w:abstractNumId w:val="14"/>
  </w:num>
  <w:num w:numId="4">
    <w:abstractNumId w:val="23"/>
  </w:num>
  <w:num w:numId="5">
    <w:abstractNumId w:val="3"/>
  </w:num>
  <w:num w:numId="6">
    <w:abstractNumId w:val="5"/>
  </w:num>
  <w:num w:numId="7">
    <w:abstractNumId w:val="28"/>
  </w:num>
  <w:num w:numId="8">
    <w:abstractNumId w:val="8"/>
  </w:num>
  <w:num w:numId="9">
    <w:abstractNumId w:val="4"/>
  </w:num>
  <w:num w:numId="10">
    <w:abstractNumId w:val="11"/>
  </w:num>
  <w:num w:numId="11">
    <w:abstractNumId w:val="21"/>
  </w:num>
  <w:num w:numId="12">
    <w:abstractNumId w:val="6"/>
  </w:num>
  <w:num w:numId="13">
    <w:abstractNumId w:val="17"/>
  </w:num>
  <w:num w:numId="14">
    <w:abstractNumId w:val="19"/>
  </w:num>
  <w:num w:numId="15">
    <w:abstractNumId w:val="16"/>
  </w:num>
  <w:num w:numId="16">
    <w:abstractNumId w:val="9"/>
  </w:num>
  <w:num w:numId="17">
    <w:abstractNumId w:val="35"/>
  </w:num>
  <w:num w:numId="18">
    <w:abstractNumId w:val="0"/>
  </w:num>
  <w:num w:numId="19">
    <w:abstractNumId w:val="1"/>
  </w:num>
  <w:num w:numId="20">
    <w:abstractNumId w:val="33"/>
  </w:num>
  <w:num w:numId="21">
    <w:abstractNumId w:val="13"/>
  </w:num>
  <w:num w:numId="22">
    <w:abstractNumId w:val="15"/>
  </w:num>
  <w:num w:numId="23">
    <w:abstractNumId w:val="29"/>
  </w:num>
  <w:num w:numId="24">
    <w:abstractNumId w:val="24"/>
  </w:num>
  <w:num w:numId="25">
    <w:abstractNumId w:val="10"/>
  </w:num>
  <w:num w:numId="26">
    <w:abstractNumId w:val="25"/>
  </w:num>
  <w:num w:numId="27">
    <w:abstractNumId w:val="26"/>
  </w:num>
  <w:num w:numId="28">
    <w:abstractNumId w:val="7"/>
  </w:num>
  <w:num w:numId="29">
    <w:abstractNumId w:val="32"/>
  </w:num>
  <w:num w:numId="30">
    <w:abstractNumId w:val="31"/>
  </w:num>
  <w:num w:numId="31">
    <w:abstractNumId w:val="20"/>
  </w:num>
  <w:num w:numId="32">
    <w:abstractNumId w:val="27"/>
  </w:num>
  <w:num w:numId="33">
    <w:abstractNumId w:val="22"/>
  </w:num>
  <w:num w:numId="34">
    <w:abstractNumId w:val="18"/>
  </w:num>
  <w:num w:numId="35">
    <w:abstractNumId w:val="12"/>
  </w:num>
  <w:num w:numId="36">
    <w:abstractNumId w:val="36"/>
  </w:num>
  <w:num w:numId="3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342"/>
    <w:rsid w:val="00001C17"/>
    <w:rsid w:val="00002604"/>
    <w:rsid w:val="000067CB"/>
    <w:rsid w:val="000070AE"/>
    <w:rsid w:val="0000768B"/>
    <w:rsid w:val="000077D2"/>
    <w:rsid w:val="0001050C"/>
    <w:rsid w:val="000116E2"/>
    <w:rsid w:val="00011826"/>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3CE"/>
    <w:rsid w:val="000316F2"/>
    <w:rsid w:val="00031706"/>
    <w:rsid w:val="00032602"/>
    <w:rsid w:val="0003301C"/>
    <w:rsid w:val="00034C01"/>
    <w:rsid w:val="0003510F"/>
    <w:rsid w:val="000353E4"/>
    <w:rsid w:val="000354E2"/>
    <w:rsid w:val="000359A3"/>
    <w:rsid w:val="00035C72"/>
    <w:rsid w:val="00035E1E"/>
    <w:rsid w:val="00035E75"/>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2B6"/>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5B6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50B"/>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53A"/>
    <w:rsid w:val="000F56D7"/>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2A5"/>
    <w:rsid w:val="00111365"/>
    <w:rsid w:val="001125FA"/>
    <w:rsid w:val="00112FDD"/>
    <w:rsid w:val="00113296"/>
    <w:rsid w:val="00113584"/>
    <w:rsid w:val="001137BA"/>
    <w:rsid w:val="00114820"/>
    <w:rsid w:val="00115480"/>
    <w:rsid w:val="001159BB"/>
    <w:rsid w:val="00115F9D"/>
    <w:rsid w:val="00116136"/>
    <w:rsid w:val="0011687C"/>
    <w:rsid w:val="00117BA4"/>
    <w:rsid w:val="001201BF"/>
    <w:rsid w:val="00120A41"/>
    <w:rsid w:val="001212E8"/>
    <w:rsid w:val="00122410"/>
    <w:rsid w:val="00124041"/>
    <w:rsid w:val="001249B6"/>
    <w:rsid w:val="001252D0"/>
    <w:rsid w:val="001261BD"/>
    <w:rsid w:val="00126211"/>
    <w:rsid w:val="00126CF0"/>
    <w:rsid w:val="00126D4C"/>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7C2"/>
    <w:rsid w:val="00151F7B"/>
    <w:rsid w:val="00152193"/>
    <w:rsid w:val="001522AC"/>
    <w:rsid w:val="0015292E"/>
    <w:rsid w:val="0015344B"/>
    <w:rsid w:val="001540CA"/>
    <w:rsid w:val="0015447D"/>
    <w:rsid w:val="001556F7"/>
    <w:rsid w:val="00155AD6"/>
    <w:rsid w:val="001602B9"/>
    <w:rsid w:val="00160C94"/>
    <w:rsid w:val="00160E01"/>
    <w:rsid w:val="00161473"/>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543F"/>
    <w:rsid w:val="001B5C84"/>
    <w:rsid w:val="001B649B"/>
    <w:rsid w:val="001B66B5"/>
    <w:rsid w:val="001C1C40"/>
    <w:rsid w:val="001C25F9"/>
    <w:rsid w:val="001C391D"/>
    <w:rsid w:val="001C408E"/>
    <w:rsid w:val="001C4A2D"/>
    <w:rsid w:val="001C52E3"/>
    <w:rsid w:val="001C7375"/>
    <w:rsid w:val="001D12A5"/>
    <w:rsid w:val="001D247A"/>
    <w:rsid w:val="001D355F"/>
    <w:rsid w:val="001D3936"/>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77C"/>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060B"/>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5688"/>
    <w:rsid w:val="002767B5"/>
    <w:rsid w:val="002768A9"/>
    <w:rsid w:val="00276B98"/>
    <w:rsid w:val="0027768F"/>
    <w:rsid w:val="002778A8"/>
    <w:rsid w:val="0028046B"/>
    <w:rsid w:val="00280C5F"/>
    <w:rsid w:val="0028101A"/>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A29"/>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33"/>
    <w:rsid w:val="0030307A"/>
    <w:rsid w:val="00303334"/>
    <w:rsid w:val="00303DB8"/>
    <w:rsid w:val="00303DD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A9C"/>
    <w:rsid w:val="00342B1C"/>
    <w:rsid w:val="00343DFB"/>
    <w:rsid w:val="00343F99"/>
    <w:rsid w:val="003442B2"/>
    <w:rsid w:val="003458E1"/>
    <w:rsid w:val="00345CCB"/>
    <w:rsid w:val="00350064"/>
    <w:rsid w:val="0035018A"/>
    <w:rsid w:val="00350751"/>
    <w:rsid w:val="00350AEB"/>
    <w:rsid w:val="00351DC3"/>
    <w:rsid w:val="00351EB4"/>
    <w:rsid w:val="0035255F"/>
    <w:rsid w:val="00352CB5"/>
    <w:rsid w:val="00353B62"/>
    <w:rsid w:val="00353E85"/>
    <w:rsid w:val="003544E1"/>
    <w:rsid w:val="00354C41"/>
    <w:rsid w:val="00355448"/>
    <w:rsid w:val="00355471"/>
    <w:rsid w:val="00355DDE"/>
    <w:rsid w:val="003569A6"/>
    <w:rsid w:val="00356C69"/>
    <w:rsid w:val="00357095"/>
    <w:rsid w:val="0035710B"/>
    <w:rsid w:val="00357FEE"/>
    <w:rsid w:val="0036055A"/>
    <w:rsid w:val="00361439"/>
    <w:rsid w:val="0036208C"/>
    <w:rsid w:val="00363DE0"/>
    <w:rsid w:val="00364260"/>
    <w:rsid w:val="00364411"/>
    <w:rsid w:val="003656A1"/>
    <w:rsid w:val="00366817"/>
    <w:rsid w:val="00367728"/>
    <w:rsid w:val="00367859"/>
    <w:rsid w:val="00370097"/>
    <w:rsid w:val="00370210"/>
    <w:rsid w:val="00372B74"/>
    <w:rsid w:val="003734C3"/>
    <w:rsid w:val="003737CB"/>
    <w:rsid w:val="003748EC"/>
    <w:rsid w:val="00375665"/>
    <w:rsid w:val="00375ECE"/>
    <w:rsid w:val="00376AA6"/>
    <w:rsid w:val="0037740F"/>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283"/>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458"/>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6C6"/>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9D5"/>
    <w:rsid w:val="00417ED5"/>
    <w:rsid w:val="00417F38"/>
    <w:rsid w:val="00420E47"/>
    <w:rsid w:val="00423736"/>
    <w:rsid w:val="00425E06"/>
    <w:rsid w:val="00425E78"/>
    <w:rsid w:val="004275B1"/>
    <w:rsid w:val="004275F2"/>
    <w:rsid w:val="004308CA"/>
    <w:rsid w:val="00430DA6"/>
    <w:rsid w:val="00431047"/>
    <w:rsid w:val="004310ED"/>
    <w:rsid w:val="00431B4C"/>
    <w:rsid w:val="00431C8A"/>
    <w:rsid w:val="00432AF2"/>
    <w:rsid w:val="00432BE9"/>
    <w:rsid w:val="004331EF"/>
    <w:rsid w:val="00434CF6"/>
    <w:rsid w:val="0043671E"/>
    <w:rsid w:val="00436857"/>
    <w:rsid w:val="004368A1"/>
    <w:rsid w:val="00436AB9"/>
    <w:rsid w:val="004372D3"/>
    <w:rsid w:val="00437523"/>
    <w:rsid w:val="00437F07"/>
    <w:rsid w:val="00437F5F"/>
    <w:rsid w:val="004409FF"/>
    <w:rsid w:val="00441DF4"/>
    <w:rsid w:val="00442FFB"/>
    <w:rsid w:val="004437BD"/>
    <w:rsid w:val="00444637"/>
    <w:rsid w:val="004463A2"/>
    <w:rsid w:val="00447111"/>
    <w:rsid w:val="00447671"/>
    <w:rsid w:val="00447686"/>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5E1"/>
    <w:rsid w:val="004816DF"/>
    <w:rsid w:val="00481830"/>
    <w:rsid w:val="00481E52"/>
    <w:rsid w:val="00481EB5"/>
    <w:rsid w:val="00482921"/>
    <w:rsid w:val="00482BBB"/>
    <w:rsid w:val="00482CF9"/>
    <w:rsid w:val="0048370A"/>
    <w:rsid w:val="00483E37"/>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4EB"/>
    <w:rsid w:val="004A3915"/>
    <w:rsid w:val="004A3F4E"/>
    <w:rsid w:val="004A4DCC"/>
    <w:rsid w:val="004A4F50"/>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023"/>
    <w:rsid w:val="004C1CB2"/>
    <w:rsid w:val="004C22ED"/>
    <w:rsid w:val="004C4F63"/>
    <w:rsid w:val="004C58CF"/>
    <w:rsid w:val="004C6186"/>
    <w:rsid w:val="004C7573"/>
    <w:rsid w:val="004D0929"/>
    <w:rsid w:val="004D17E3"/>
    <w:rsid w:val="004D1AC3"/>
    <w:rsid w:val="004D2172"/>
    <w:rsid w:val="004D3438"/>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74A8"/>
    <w:rsid w:val="004F0BEA"/>
    <w:rsid w:val="004F1233"/>
    <w:rsid w:val="004F1A91"/>
    <w:rsid w:val="004F24F6"/>
    <w:rsid w:val="004F29EA"/>
    <w:rsid w:val="004F2CFB"/>
    <w:rsid w:val="004F3CD2"/>
    <w:rsid w:val="004F4203"/>
    <w:rsid w:val="004F424E"/>
    <w:rsid w:val="004F4FAE"/>
    <w:rsid w:val="004F5DD4"/>
    <w:rsid w:val="004F6711"/>
    <w:rsid w:val="004F695C"/>
    <w:rsid w:val="004F6A2D"/>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F08"/>
    <w:rsid w:val="005319DF"/>
    <w:rsid w:val="00531A8A"/>
    <w:rsid w:val="00531B26"/>
    <w:rsid w:val="00532633"/>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C47"/>
    <w:rsid w:val="005568DF"/>
    <w:rsid w:val="00557EB7"/>
    <w:rsid w:val="005600F1"/>
    <w:rsid w:val="00560337"/>
    <w:rsid w:val="00560EDC"/>
    <w:rsid w:val="00561024"/>
    <w:rsid w:val="0056182A"/>
    <w:rsid w:val="00562338"/>
    <w:rsid w:val="005645E7"/>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97205"/>
    <w:rsid w:val="005A0BA2"/>
    <w:rsid w:val="005A0CDB"/>
    <w:rsid w:val="005A1F59"/>
    <w:rsid w:val="005A2885"/>
    <w:rsid w:val="005A4082"/>
    <w:rsid w:val="005A490D"/>
    <w:rsid w:val="005A5BF8"/>
    <w:rsid w:val="005A660B"/>
    <w:rsid w:val="005A6E34"/>
    <w:rsid w:val="005A700A"/>
    <w:rsid w:val="005A78EA"/>
    <w:rsid w:val="005B0510"/>
    <w:rsid w:val="005B0FC1"/>
    <w:rsid w:val="005B1028"/>
    <w:rsid w:val="005B1049"/>
    <w:rsid w:val="005B1926"/>
    <w:rsid w:val="005B211C"/>
    <w:rsid w:val="005B30AA"/>
    <w:rsid w:val="005B3DC4"/>
    <w:rsid w:val="005B50C7"/>
    <w:rsid w:val="005B7CE1"/>
    <w:rsid w:val="005C0B73"/>
    <w:rsid w:val="005C1391"/>
    <w:rsid w:val="005C2B67"/>
    <w:rsid w:val="005C54C8"/>
    <w:rsid w:val="005D23E6"/>
    <w:rsid w:val="005D2FFB"/>
    <w:rsid w:val="005D32A9"/>
    <w:rsid w:val="005D381D"/>
    <w:rsid w:val="005D3C87"/>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312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2414"/>
    <w:rsid w:val="006831D5"/>
    <w:rsid w:val="006833EC"/>
    <w:rsid w:val="00683CDB"/>
    <w:rsid w:val="006842E0"/>
    <w:rsid w:val="00684C62"/>
    <w:rsid w:val="00684CBE"/>
    <w:rsid w:val="00685014"/>
    <w:rsid w:val="006854D4"/>
    <w:rsid w:val="0068607E"/>
    <w:rsid w:val="00686704"/>
    <w:rsid w:val="006871FA"/>
    <w:rsid w:val="006871FC"/>
    <w:rsid w:val="006902F8"/>
    <w:rsid w:val="006904B5"/>
    <w:rsid w:val="0069201E"/>
    <w:rsid w:val="00692C5D"/>
    <w:rsid w:val="0069335D"/>
    <w:rsid w:val="0069369C"/>
    <w:rsid w:val="00694E70"/>
    <w:rsid w:val="00695DB0"/>
    <w:rsid w:val="0069651F"/>
    <w:rsid w:val="00697465"/>
    <w:rsid w:val="0069761D"/>
    <w:rsid w:val="006976F5"/>
    <w:rsid w:val="006A040E"/>
    <w:rsid w:val="006A0458"/>
    <w:rsid w:val="006A098C"/>
    <w:rsid w:val="006A1330"/>
    <w:rsid w:val="006A13B2"/>
    <w:rsid w:val="006A190C"/>
    <w:rsid w:val="006A200C"/>
    <w:rsid w:val="006A2AD9"/>
    <w:rsid w:val="006A2DA3"/>
    <w:rsid w:val="006A34F6"/>
    <w:rsid w:val="006A3601"/>
    <w:rsid w:val="006A4488"/>
    <w:rsid w:val="006A4734"/>
    <w:rsid w:val="006A4D7B"/>
    <w:rsid w:val="006A5019"/>
    <w:rsid w:val="006A546A"/>
    <w:rsid w:val="006A59FC"/>
    <w:rsid w:val="006A664E"/>
    <w:rsid w:val="006A7787"/>
    <w:rsid w:val="006A77D5"/>
    <w:rsid w:val="006A7A89"/>
    <w:rsid w:val="006B0126"/>
    <w:rsid w:val="006B0811"/>
    <w:rsid w:val="006B0D78"/>
    <w:rsid w:val="006B1CF6"/>
    <w:rsid w:val="006B4F89"/>
    <w:rsid w:val="006B5960"/>
    <w:rsid w:val="006B5D89"/>
    <w:rsid w:val="006B60B7"/>
    <w:rsid w:val="006B7E27"/>
    <w:rsid w:val="006B7E7F"/>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391C"/>
    <w:rsid w:val="00703987"/>
    <w:rsid w:val="007049FD"/>
    <w:rsid w:val="00704D25"/>
    <w:rsid w:val="0070526E"/>
    <w:rsid w:val="007052EE"/>
    <w:rsid w:val="0070607C"/>
    <w:rsid w:val="0070611D"/>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3A4B"/>
    <w:rsid w:val="00764224"/>
    <w:rsid w:val="007645B8"/>
    <w:rsid w:val="00764B59"/>
    <w:rsid w:val="00764D3E"/>
    <w:rsid w:val="00764FDE"/>
    <w:rsid w:val="00765628"/>
    <w:rsid w:val="00765DDF"/>
    <w:rsid w:val="0076653C"/>
    <w:rsid w:val="00767183"/>
    <w:rsid w:val="00767D6A"/>
    <w:rsid w:val="0077197B"/>
    <w:rsid w:val="0077207F"/>
    <w:rsid w:val="00774A9F"/>
    <w:rsid w:val="0077588C"/>
    <w:rsid w:val="00775D6A"/>
    <w:rsid w:val="00776660"/>
    <w:rsid w:val="00780F9A"/>
    <w:rsid w:val="007817C6"/>
    <w:rsid w:val="00781A94"/>
    <w:rsid w:val="00784257"/>
    <w:rsid w:val="007842BB"/>
    <w:rsid w:val="00784459"/>
    <w:rsid w:val="0078503C"/>
    <w:rsid w:val="00785A7E"/>
    <w:rsid w:val="00785B69"/>
    <w:rsid w:val="00785F9D"/>
    <w:rsid w:val="00786091"/>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2BE"/>
    <w:rsid w:val="007F53C5"/>
    <w:rsid w:val="007F56F8"/>
    <w:rsid w:val="007F6020"/>
    <w:rsid w:val="007F6874"/>
    <w:rsid w:val="007F738A"/>
    <w:rsid w:val="00800132"/>
    <w:rsid w:val="00800318"/>
    <w:rsid w:val="00800C11"/>
    <w:rsid w:val="00801969"/>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552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AB7"/>
    <w:rsid w:val="0086784C"/>
    <w:rsid w:val="00867CEF"/>
    <w:rsid w:val="00870D0C"/>
    <w:rsid w:val="00870DAD"/>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1F64"/>
    <w:rsid w:val="008F2A8B"/>
    <w:rsid w:val="008F3802"/>
    <w:rsid w:val="008F470D"/>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3128"/>
    <w:rsid w:val="00993523"/>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6A20"/>
    <w:rsid w:val="009D7176"/>
    <w:rsid w:val="009D725F"/>
    <w:rsid w:val="009D7EF9"/>
    <w:rsid w:val="009E131E"/>
    <w:rsid w:val="009E1BF6"/>
    <w:rsid w:val="009E1CE9"/>
    <w:rsid w:val="009E2034"/>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3A6F"/>
    <w:rsid w:val="00A144BC"/>
    <w:rsid w:val="00A14E75"/>
    <w:rsid w:val="00A1584D"/>
    <w:rsid w:val="00A16096"/>
    <w:rsid w:val="00A16D15"/>
    <w:rsid w:val="00A16F12"/>
    <w:rsid w:val="00A21ACB"/>
    <w:rsid w:val="00A21D4A"/>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3315"/>
    <w:rsid w:val="00A4462E"/>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363"/>
    <w:rsid w:val="00A6143D"/>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128"/>
    <w:rsid w:val="00A86DD8"/>
    <w:rsid w:val="00A87658"/>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BA5"/>
    <w:rsid w:val="00AA3C3A"/>
    <w:rsid w:val="00AA4925"/>
    <w:rsid w:val="00AA50E8"/>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3E53"/>
    <w:rsid w:val="00B248B7"/>
    <w:rsid w:val="00B2675D"/>
    <w:rsid w:val="00B275EE"/>
    <w:rsid w:val="00B30937"/>
    <w:rsid w:val="00B31460"/>
    <w:rsid w:val="00B31B04"/>
    <w:rsid w:val="00B320A2"/>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A3C"/>
    <w:rsid w:val="00B46B39"/>
    <w:rsid w:val="00B46BCB"/>
    <w:rsid w:val="00B47399"/>
    <w:rsid w:val="00B475FA"/>
    <w:rsid w:val="00B47898"/>
    <w:rsid w:val="00B47F54"/>
    <w:rsid w:val="00B50591"/>
    <w:rsid w:val="00B513A7"/>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BF74FB"/>
    <w:rsid w:val="00BF7F65"/>
    <w:rsid w:val="00C009BF"/>
    <w:rsid w:val="00C009C0"/>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78D"/>
    <w:rsid w:val="00C5286C"/>
    <w:rsid w:val="00C52A21"/>
    <w:rsid w:val="00C5465B"/>
    <w:rsid w:val="00C54D15"/>
    <w:rsid w:val="00C54E01"/>
    <w:rsid w:val="00C55822"/>
    <w:rsid w:val="00C56EDC"/>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BBE"/>
    <w:rsid w:val="00C94095"/>
    <w:rsid w:val="00C941D0"/>
    <w:rsid w:val="00C95D57"/>
    <w:rsid w:val="00C9661A"/>
    <w:rsid w:val="00C9680A"/>
    <w:rsid w:val="00C975DC"/>
    <w:rsid w:val="00C978A9"/>
    <w:rsid w:val="00CA0218"/>
    <w:rsid w:val="00CA051B"/>
    <w:rsid w:val="00CA05DC"/>
    <w:rsid w:val="00CA0DCA"/>
    <w:rsid w:val="00CA2908"/>
    <w:rsid w:val="00CA39AE"/>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61"/>
    <w:rsid w:val="00CB78A1"/>
    <w:rsid w:val="00CC00F5"/>
    <w:rsid w:val="00CC07E8"/>
    <w:rsid w:val="00CC187C"/>
    <w:rsid w:val="00CC1AE6"/>
    <w:rsid w:val="00CC1F90"/>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9E7"/>
    <w:rsid w:val="00CD79F0"/>
    <w:rsid w:val="00CD7BEB"/>
    <w:rsid w:val="00CE37D7"/>
    <w:rsid w:val="00CE4429"/>
    <w:rsid w:val="00CE4B09"/>
    <w:rsid w:val="00CE51D3"/>
    <w:rsid w:val="00CE5531"/>
    <w:rsid w:val="00CE566D"/>
    <w:rsid w:val="00CE67C2"/>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EA2"/>
    <w:rsid w:val="00D00802"/>
    <w:rsid w:val="00D014F2"/>
    <w:rsid w:val="00D0237A"/>
    <w:rsid w:val="00D02BEC"/>
    <w:rsid w:val="00D0392C"/>
    <w:rsid w:val="00D042B3"/>
    <w:rsid w:val="00D04691"/>
    <w:rsid w:val="00D04A2B"/>
    <w:rsid w:val="00D06189"/>
    <w:rsid w:val="00D067F8"/>
    <w:rsid w:val="00D06AAC"/>
    <w:rsid w:val="00D07826"/>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38E"/>
    <w:rsid w:val="00D355EE"/>
    <w:rsid w:val="00D35B72"/>
    <w:rsid w:val="00D35E59"/>
    <w:rsid w:val="00D3631C"/>
    <w:rsid w:val="00D368C6"/>
    <w:rsid w:val="00D40C18"/>
    <w:rsid w:val="00D4133A"/>
    <w:rsid w:val="00D413A6"/>
    <w:rsid w:val="00D427A4"/>
    <w:rsid w:val="00D42A70"/>
    <w:rsid w:val="00D43ABE"/>
    <w:rsid w:val="00D43FBF"/>
    <w:rsid w:val="00D4553C"/>
    <w:rsid w:val="00D45607"/>
    <w:rsid w:val="00D46EB4"/>
    <w:rsid w:val="00D47D29"/>
    <w:rsid w:val="00D50160"/>
    <w:rsid w:val="00D501A8"/>
    <w:rsid w:val="00D50363"/>
    <w:rsid w:val="00D50461"/>
    <w:rsid w:val="00D50600"/>
    <w:rsid w:val="00D50E44"/>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CDF"/>
    <w:rsid w:val="00D72CF3"/>
    <w:rsid w:val="00D72D9C"/>
    <w:rsid w:val="00D72DCE"/>
    <w:rsid w:val="00D73670"/>
    <w:rsid w:val="00D74E78"/>
    <w:rsid w:val="00D75045"/>
    <w:rsid w:val="00D75658"/>
    <w:rsid w:val="00D7568F"/>
    <w:rsid w:val="00D76C61"/>
    <w:rsid w:val="00D80341"/>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B7781"/>
    <w:rsid w:val="00DC00E6"/>
    <w:rsid w:val="00DC070A"/>
    <w:rsid w:val="00DC123F"/>
    <w:rsid w:val="00DC37DC"/>
    <w:rsid w:val="00DC3B48"/>
    <w:rsid w:val="00DC475D"/>
    <w:rsid w:val="00DC4F19"/>
    <w:rsid w:val="00DC4F40"/>
    <w:rsid w:val="00DC747F"/>
    <w:rsid w:val="00DC75A8"/>
    <w:rsid w:val="00DD058C"/>
    <w:rsid w:val="00DD063F"/>
    <w:rsid w:val="00DD074D"/>
    <w:rsid w:val="00DD08DE"/>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43ED"/>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A90"/>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45A6"/>
    <w:rsid w:val="00EB4B21"/>
    <w:rsid w:val="00EB4F1C"/>
    <w:rsid w:val="00EB51A3"/>
    <w:rsid w:val="00EB52AB"/>
    <w:rsid w:val="00EB6616"/>
    <w:rsid w:val="00EB6E7F"/>
    <w:rsid w:val="00EB733F"/>
    <w:rsid w:val="00EB76D7"/>
    <w:rsid w:val="00EC0060"/>
    <w:rsid w:val="00EC03F9"/>
    <w:rsid w:val="00EC0746"/>
    <w:rsid w:val="00EC0A57"/>
    <w:rsid w:val="00EC1883"/>
    <w:rsid w:val="00EC2162"/>
    <w:rsid w:val="00EC2CEF"/>
    <w:rsid w:val="00EC510B"/>
    <w:rsid w:val="00EC5726"/>
    <w:rsid w:val="00EC5920"/>
    <w:rsid w:val="00ED0AB4"/>
    <w:rsid w:val="00ED2204"/>
    <w:rsid w:val="00ED2D2A"/>
    <w:rsid w:val="00ED3716"/>
    <w:rsid w:val="00ED3F61"/>
    <w:rsid w:val="00ED489E"/>
    <w:rsid w:val="00ED5958"/>
    <w:rsid w:val="00ED59F6"/>
    <w:rsid w:val="00ED5D75"/>
    <w:rsid w:val="00ED5E61"/>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780C"/>
    <w:rsid w:val="00F00009"/>
    <w:rsid w:val="00F0006E"/>
    <w:rsid w:val="00F01778"/>
    <w:rsid w:val="00F019C2"/>
    <w:rsid w:val="00F01D51"/>
    <w:rsid w:val="00F04148"/>
    <w:rsid w:val="00F05E97"/>
    <w:rsid w:val="00F072D7"/>
    <w:rsid w:val="00F1051E"/>
    <w:rsid w:val="00F10706"/>
    <w:rsid w:val="00F10B1F"/>
    <w:rsid w:val="00F12B3E"/>
    <w:rsid w:val="00F12F48"/>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522"/>
    <w:rsid w:val="00F31823"/>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3F83"/>
    <w:rsid w:val="00F9483A"/>
    <w:rsid w:val="00F94C5D"/>
    <w:rsid w:val="00F94E65"/>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A6BB7"/>
    <w:rsid w:val="00FB042F"/>
    <w:rsid w:val="00FB0BD1"/>
    <w:rsid w:val="00FB0DFF"/>
    <w:rsid w:val="00FB1E98"/>
    <w:rsid w:val="00FB2216"/>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32B"/>
    <w:rsid w:val="00FC6CF0"/>
    <w:rsid w:val="00FC7CA9"/>
    <w:rsid w:val="00FD0712"/>
    <w:rsid w:val="00FD0772"/>
    <w:rsid w:val="00FD0EF8"/>
    <w:rsid w:val="00FD113D"/>
    <w:rsid w:val="00FD1AED"/>
    <w:rsid w:val="00FD24AB"/>
    <w:rsid w:val="00FD304B"/>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uiPriority w:val="99"/>
    <w:rsid w:val="0034034B"/>
    <w:rPr>
      <w:sz w:val="21"/>
      <w:szCs w:val="21"/>
    </w:rPr>
  </w:style>
  <w:style w:type="paragraph" w:styleId="CommentText">
    <w:name w:val="annotation text"/>
    <w:basedOn w:val="Normal"/>
    <w:link w:val="CommentTextChar"/>
    <w:uiPriority w:val="99"/>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uiPriority w:val="99"/>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NOChar1">
    <w:name w:val="NO Char1"/>
    <w:rsid w:val="009E2034"/>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uiPriority w:val="99"/>
    <w:rsid w:val="0034034B"/>
    <w:rPr>
      <w:sz w:val="21"/>
      <w:szCs w:val="21"/>
    </w:rPr>
  </w:style>
  <w:style w:type="paragraph" w:styleId="CommentText">
    <w:name w:val="annotation text"/>
    <w:basedOn w:val="Normal"/>
    <w:link w:val="CommentTextChar"/>
    <w:uiPriority w:val="99"/>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uiPriority w:val="99"/>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NOChar1">
    <w:name w:val="NO Char1"/>
    <w:rsid w:val="009E203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0589135">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6B2DC-C896-4137-8DAF-05FB911D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2526</TotalTime>
  <Pages>6</Pages>
  <Words>2388</Words>
  <Characters>13618</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15975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6</cp:revision>
  <cp:lastPrinted>2016-07-29T02:18:00Z</cp:lastPrinted>
  <dcterms:created xsi:type="dcterms:W3CDTF">2017-08-02T09:05:00Z</dcterms:created>
  <dcterms:modified xsi:type="dcterms:W3CDTF">2017-09-11T07:17:00Z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D:\Project_3GPP\2017_06_RAN4_NR#2\Pre-meeting Study\NR_Power Class Definition\R4-17xxxxx_NR Power Class_20170605.docx</vt:lpwstr>
  </property>
</Properties>
</file>